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AB5E8" w14:textId="77777777" w:rsidR="004A6AFB" w:rsidRDefault="00000000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D8C58AF" wp14:editId="1C331B86">
            <wp:simplePos x="0" y="0"/>
            <wp:positionH relativeFrom="page">
              <wp:posOffset>189001</wp:posOffset>
            </wp:positionH>
            <wp:positionV relativeFrom="page">
              <wp:posOffset>351015</wp:posOffset>
            </wp:positionV>
            <wp:extent cx="1107008" cy="1015046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008" cy="1015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6FB3B75F" wp14:editId="5C8EB397">
            <wp:simplePos x="0" y="0"/>
            <wp:positionH relativeFrom="page">
              <wp:posOffset>1560004</wp:posOffset>
            </wp:positionH>
            <wp:positionV relativeFrom="page">
              <wp:posOffset>351015</wp:posOffset>
            </wp:positionV>
            <wp:extent cx="1542854" cy="112318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854" cy="1123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698CA043">
          <v:shapetype id="_x0000_t202" coordsize="21600,21600" o:spt="202" path="m,l,21600r21600,l21600,xe">
            <v:stroke joinstyle="miter"/>
            <v:path gradientshapeok="t" o:connecttype="rect"/>
          </v:shapetype>
          <v:shape id="_x0000_s2059" type="#_x0000_t202" style="position:absolute;margin-left:41pt;margin-top:67.8pt;width:28.95pt;height:529.85pt;z-index:251660288;mso-position-horizontal-relative:page;mso-position-vertical-relative:page" filled="f" stroked="f">
            <v:textbox style="layout-flow:vertical;mso-layout-flow-alt:bottom-to-top" inset="0,0,0,0">
              <w:txbxContent>
                <w:p w14:paraId="53C5A22D" w14:textId="77777777" w:rsidR="004A6AFB" w:rsidRDefault="00000000">
                  <w:pPr>
                    <w:spacing w:before="4"/>
                    <w:ind w:left="20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FFF"/>
                      <w:sz w:val="48"/>
                    </w:rPr>
                    <w:t>Building Notice (England) Notes and</w:t>
                  </w:r>
                  <w:r>
                    <w:rPr>
                      <w:b/>
                      <w:color w:val="FFFFFF"/>
                      <w:spacing w:val="-36"/>
                      <w:sz w:val="48"/>
                    </w:rPr>
                    <w:t xml:space="preserve"> </w:t>
                  </w:r>
                  <w:r>
                    <w:rPr>
                      <w:b/>
                      <w:color w:val="FFFFFF"/>
                      <w:sz w:val="48"/>
                    </w:rPr>
                    <w:t>Checklist</w:t>
                  </w:r>
                </w:p>
              </w:txbxContent>
            </v:textbox>
            <w10:wrap anchorx="page" anchory="page"/>
          </v:shape>
        </w:pict>
      </w:r>
    </w:p>
    <w:p w14:paraId="6C81469E" w14:textId="77777777" w:rsidR="004A6AFB" w:rsidRDefault="004A6AFB">
      <w:pPr>
        <w:pStyle w:val="BodyText"/>
        <w:rPr>
          <w:rFonts w:ascii="Times New Roman"/>
          <w:sz w:val="20"/>
        </w:rPr>
      </w:pPr>
    </w:p>
    <w:p w14:paraId="367F0439" w14:textId="77777777" w:rsidR="004A6AFB" w:rsidRDefault="004A6AFB">
      <w:pPr>
        <w:pStyle w:val="BodyText"/>
        <w:rPr>
          <w:rFonts w:ascii="Times New Roman"/>
          <w:sz w:val="20"/>
        </w:rPr>
      </w:pPr>
    </w:p>
    <w:p w14:paraId="41D1DD0B" w14:textId="77777777" w:rsidR="004A6AFB" w:rsidRDefault="004A6AFB">
      <w:pPr>
        <w:pStyle w:val="BodyText"/>
        <w:rPr>
          <w:rFonts w:ascii="Times New Roman"/>
          <w:sz w:val="20"/>
        </w:rPr>
      </w:pPr>
    </w:p>
    <w:p w14:paraId="2B19BCC6" w14:textId="77777777" w:rsidR="004A6AFB" w:rsidRDefault="004A6AFB">
      <w:pPr>
        <w:pStyle w:val="BodyText"/>
        <w:rPr>
          <w:rFonts w:ascii="Times New Roman"/>
          <w:sz w:val="20"/>
        </w:rPr>
      </w:pPr>
    </w:p>
    <w:p w14:paraId="156BC03D" w14:textId="77777777" w:rsidR="004A6AFB" w:rsidRDefault="004A6AFB">
      <w:pPr>
        <w:pStyle w:val="BodyText"/>
        <w:rPr>
          <w:rFonts w:ascii="Times New Roman"/>
          <w:sz w:val="20"/>
        </w:rPr>
      </w:pPr>
    </w:p>
    <w:p w14:paraId="61BAA280" w14:textId="77777777" w:rsidR="004A6AFB" w:rsidRDefault="004A6AFB">
      <w:pPr>
        <w:pStyle w:val="BodyText"/>
        <w:rPr>
          <w:rFonts w:ascii="Times New Roman"/>
          <w:sz w:val="20"/>
        </w:rPr>
      </w:pPr>
    </w:p>
    <w:p w14:paraId="4FF8E722" w14:textId="77777777" w:rsidR="004A6AFB" w:rsidRDefault="004A6AFB">
      <w:pPr>
        <w:pStyle w:val="BodyText"/>
        <w:rPr>
          <w:rFonts w:ascii="Times New Roman"/>
          <w:sz w:val="20"/>
        </w:rPr>
      </w:pPr>
    </w:p>
    <w:p w14:paraId="1AC7ED01" w14:textId="77777777" w:rsidR="004A6AFB" w:rsidRDefault="004A6AFB">
      <w:pPr>
        <w:pStyle w:val="BodyText"/>
        <w:rPr>
          <w:rFonts w:ascii="Times New Roman"/>
          <w:sz w:val="20"/>
        </w:rPr>
      </w:pPr>
    </w:p>
    <w:p w14:paraId="02DBF730" w14:textId="77777777" w:rsidR="004A6AFB" w:rsidRDefault="004A6AFB">
      <w:pPr>
        <w:pStyle w:val="BodyText"/>
        <w:spacing w:before="1"/>
        <w:rPr>
          <w:rFonts w:ascii="Times New Roman"/>
          <w:sz w:val="15"/>
        </w:rPr>
      </w:pPr>
    </w:p>
    <w:tbl>
      <w:tblPr>
        <w:tblW w:w="0" w:type="auto"/>
        <w:tblInd w:w="2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"/>
        <w:gridCol w:w="4158"/>
        <w:gridCol w:w="2008"/>
        <w:gridCol w:w="2348"/>
      </w:tblGrid>
      <w:tr w:rsidR="004A6AFB" w14:paraId="540FCF0E" w14:textId="77777777">
        <w:trPr>
          <w:trHeight w:val="700"/>
        </w:trPr>
        <w:tc>
          <w:tcPr>
            <w:tcW w:w="402" w:type="dxa"/>
          </w:tcPr>
          <w:p w14:paraId="4BA6AC47" w14:textId="77777777" w:rsidR="004A6AFB" w:rsidRDefault="004A6A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158" w:type="dxa"/>
          </w:tcPr>
          <w:p w14:paraId="542BF058" w14:textId="77777777" w:rsidR="004A6AFB" w:rsidRDefault="00000000">
            <w:pPr>
              <w:pStyle w:val="TableParagraph"/>
              <w:spacing w:before="101"/>
              <w:ind w:left="73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Is a building Notice suitable?</w:t>
            </w:r>
          </w:p>
        </w:tc>
        <w:tc>
          <w:tcPr>
            <w:tcW w:w="2008" w:type="dxa"/>
          </w:tcPr>
          <w:p w14:paraId="34B03490" w14:textId="77777777" w:rsidR="004A6AFB" w:rsidRDefault="00000000">
            <w:pPr>
              <w:pStyle w:val="TableParagraph"/>
              <w:spacing w:before="101"/>
              <w:ind w:left="467" w:right="44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Regulation</w:t>
            </w:r>
          </w:p>
        </w:tc>
        <w:tc>
          <w:tcPr>
            <w:tcW w:w="2348" w:type="dxa"/>
          </w:tcPr>
          <w:p w14:paraId="66DD54EC" w14:textId="77777777" w:rsidR="004A6AFB" w:rsidRDefault="00000000">
            <w:pPr>
              <w:pStyle w:val="TableParagraph"/>
              <w:spacing w:before="19" w:line="300" w:lineRule="atLeast"/>
              <w:ind w:left="628" w:hanging="16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Included or not applicable?</w:t>
            </w:r>
          </w:p>
        </w:tc>
      </w:tr>
      <w:tr w:rsidR="004A6AFB" w14:paraId="04B8EDAA" w14:textId="77777777">
        <w:trPr>
          <w:trHeight w:val="1499"/>
        </w:trPr>
        <w:tc>
          <w:tcPr>
            <w:tcW w:w="402" w:type="dxa"/>
          </w:tcPr>
          <w:p w14:paraId="7D872672" w14:textId="77777777" w:rsidR="004A6AFB" w:rsidRDefault="00000000">
            <w:pPr>
              <w:pStyle w:val="TableParagraph"/>
              <w:spacing w:before="41"/>
              <w:ind w:left="19"/>
              <w:jc w:val="center"/>
              <w:rPr>
                <w:sz w:val="19"/>
              </w:rPr>
            </w:pPr>
            <w:r>
              <w:rPr>
                <w:w w:val="69"/>
                <w:sz w:val="19"/>
              </w:rPr>
              <w:t>1</w:t>
            </w:r>
          </w:p>
        </w:tc>
        <w:tc>
          <w:tcPr>
            <w:tcW w:w="4158" w:type="dxa"/>
          </w:tcPr>
          <w:p w14:paraId="44DAE5DD" w14:textId="77777777" w:rsidR="004A6AFB" w:rsidRDefault="00000000">
            <w:pPr>
              <w:pStyle w:val="TableParagraph"/>
              <w:spacing w:before="41" w:line="256" w:lineRule="auto"/>
              <w:ind w:right="29"/>
              <w:rPr>
                <w:sz w:val="19"/>
              </w:rPr>
            </w:pPr>
            <w:r>
              <w:rPr>
                <w:b/>
                <w:w w:val="105"/>
                <w:sz w:val="19"/>
              </w:rPr>
              <w:t xml:space="preserve">Is the building work etc., in relation to higher-risk building work? </w:t>
            </w:r>
            <w:r>
              <w:rPr>
                <w:w w:val="105"/>
                <w:sz w:val="19"/>
              </w:rPr>
              <w:t xml:space="preserve">A building notice given to the local authority is not appropriate in these circumstances. Applications for building work to higher-risk buildings can be made </w:t>
            </w:r>
            <w:hyperlink r:id="rId10">
              <w:r>
                <w:rPr>
                  <w:color w:val="275B9B"/>
                  <w:w w:val="105"/>
                  <w:sz w:val="19"/>
                  <w:u w:val="single" w:color="275B9B"/>
                </w:rPr>
                <w:t>here</w:t>
              </w:r>
            </w:hyperlink>
            <w:r>
              <w:rPr>
                <w:w w:val="105"/>
                <w:sz w:val="19"/>
              </w:rPr>
              <w:t>.</w:t>
            </w:r>
          </w:p>
        </w:tc>
        <w:tc>
          <w:tcPr>
            <w:tcW w:w="2008" w:type="dxa"/>
          </w:tcPr>
          <w:p w14:paraId="1CB13245" w14:textId="77777777" w:rsidR="004A6AFB" w:rsidRDefault="00000000">
            <w:pPr>
              <w:pStyle w:val="TableParagraph"/>
              <w:spacing w:before="41"/>
              <w:ind w:left="467" w:right="449"/>
              <w:jc w:val="center"/>
              <w:rPr>
                <w:sz w:val="19"/>
              </w:rPr>
            </w:pPr>
            <w:hyperlink r:id="rId11">
              <w:r>
                <w:rPr>
                  <w:color w:val="275B9B"/>
                  <w:sz w:val="19"/>
                  <w:u w:val="single" w:color="275B9B"/>
                </w:rPr>
                <w:t>2B</w:t>
              </w:r>
            </w:hyperlink>
          </w:p>
        </w:tc>
        <w:tc>
          <w:tcPr>
            <w:tcW w:w="2348" w:type="dxa"/>
          </w:tcPr>
          <w:p w14:paraId="54E23285" w14:textId="77777777" w:rsidR="004A6AFB" w:rsidRDefault="004A6A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A6AFB" w14:paraId="3C8E2509" w14:textId="77777777">
        <w:trPr>
          <w:trHeight w:val="1720"/>
        </w:trPr>
        <w:tc>
          <w:tcPr>
            <w:tcW w:w="402" w:type="dxa"/>
          </w:tcPr>
          <w:p w14:paraId="458241F6" w14:textId="77777777" w:rsidR="004A6AFB" w:rsidRDefault="00000000">
            <w:pPr>
              <w:pStyle w:val="TableParagraph"/>
              <w:spacing w:before="41"/>
              <w:ind w:left="1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</w:t>
            </w:r>
          </w:p>
        </w:tc>
        <w:tc>
          <w:tcPr>
            <w:tcW w:w="4158" w:type="dxa"/>
          </w:tcPr>
          <w:p w14:paraId="312964D7" w14:textId="77777777" w:rsidR="004A6AFB" w:rsidRDefault="00000000">
            <w:pPr>
              <w:pStyle w:val="TableParagraph"/>
              <w:spacing w:before="41" w:line="256" w:lineRule="auto"/>
              <w:ind w:right="29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 xml:space="preserve">Is the building work in relation to a building to which the </w:t>
            </w:r>
            <w:hyperlink r:id="rId12">
              <w:r>
                <w:rPr>
                  <w:b/>
                  <w:color w:val="275B9B"/>
                  <w:w w:val="105"/>
                  <w:sz w:val="19"/>
                  <w:u w:val="single" w:color="275B9B"/>
                </w:rPr>
                <w:t>Regulatory Reform</w:t>
              </w:r>
            </w:hyperlink>
            <w:r>
              <w:rPr>
                <w:b/>
                <w:color w:val="275B9B"/>
                <w:w w:val="105"/>
                <w:sz w:val="19"/>
              </w:rPr>
              <w:t xml:space="preserve"> </w:t>
            </w:r>
            <w:hyperlink r:id="rId13">
              <w:r>
                <w:rPr>
                  <w:b/>
                  <w:color w:val="275B9B"/>
                  <w:w w:val="105"/>
                  <w:sz w:val="19"/>
                  <w:u w:val="single" w:color="275B9B"/>
                </w:rPr>
                <w:t>(Fire Safety) Order 2005</w:t>
              </w:r>
              <w:r>
                <w:rPr>
                  <w:b/>
                  <w:color w:val="275B9B"/>
                  <w:w w:val="105"/>
                  <w:sz w:val="19"/>
                </w:rPr>
                <w:t xml:space="preserve"> </w:t>
              </w:r>
            </w:hyperlink>
            <w:r>
              <w:rPr>
                <w:b/>
                <w:w w:val="105"/>
                <w:sz w:val="19"/>
              </w:rPr>
              <w:t>applies or</w:t>
            </w:r>
          </w:p>
          <w:p w14:paraId="1C0E6A38" w14:textId="77777777" w:rsidR="004A6AFB" w:rsidRDefault="00000000">
            <w:pPr>
              <w:pStyle w:val="TableParagraph"/>
              <w:spacing w:line="256" w:lineRule="auto"/>
              <w:ind w:right="109"/>
              <w:rPr>
                <w:sz w:val="19"/>
              </w:rPr>
            </w:pPr>
            <w:r>
              <w:rPr>
                <w:b/>
                <w:w w:val="105"/>
                <w:sz w:val="19"/>
              </w:rPr>
              <w:t xml:space="preserve">will apply after the completion of the building work? </w:t>
            </w:r>
            <w:r>
              <w:rPr>
                <w:w w:val="105"/>
                <w:sz w:val="19"/>
              </w:rPr>
              <w:t>A building notice given to the local authority is not appropriate in these circumstances.</w:t>
            </w:r>
          </w:p>
        </w:tc>
        <w:tc>
          <w:tcPr>
            <w:tcW w:w="2008" w:type="dxa"/>
          </w:tcPr>
          <w:p w14:paraId="700D9F36" w14:textId="77777777" w:rsidR="004A6AFB" w:rsidRDefault="00000000">
            <w:pPr>
              <w:pStyle w:val="TableParagraph"/>
              <w:spacing w:before="41"/>
              <w:ind w:left="467" w:right="449"/>
              <w:jc w:val="center"/>
              <w:rPr>
                <w:sz w:val="19"/>
              </w:rPr>
            </w:pPr>
            <w:hyperlink r:id="rId14">
              <w:r>
                <w:rPr>
                  <w:color w:val="275B9B"/>
                  <w:sz w:val="19"/>
                  <w:u w:val="single" w:color="275B9B"/>
                </w:rPr>
                <w:t>12(3)</w:t>
              </w:r>
            </w:hyperlink>
          </w:p>
        </w:tc>
        <w:tc>
          <w:tcPr>
            <w:tcW w:w="2348" w:type="dxa"/>
          </w:tcPr>
          <w:p w14:paraId="55A1D5A6" w14:textId="77777777" w:rsidR="004A6AFB" w:rsidRDefault="004A6A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A6AFB" w14:paraId="18ADD340" w14:textId="77777777">
        <w:trPr>
          <w:trHeight w:val="2185"/>
        </w:trPr>
        <w:tc>
          <w:tcPr>
            <w:tcW w:w="402" w:type="dxa"/>
          </w:tcPr>
          <w:p w14:paraId="342F9B0B" w14:textId="77777777" w:rsidR="004A6AFB" w:rsidRDefault="00000000">
            <w:pPr>
              <w:pStyle w:val="TableParagraph"/>
              <w:spacing w:before="41"/>
              <w:ind w:left="19"/>
              <w:jc w:val="center"/>
              <w:rPr>
                <w:sz w:val="19"/>
              </w:rPr>
            </w:pPr>
            <w:r>
              <w:rPr>
                <w:w w:val="103"/>
                <w:sz w:val="19"/>
              </w:rPr>
              <w:t>3</w:t>
            </w:r>
          </w:p>
        </w:tc>
        <w:tc>
          <w:tcPr>
            <w:tcW w:w="4158" w:type="dxa"/>
          </w:tcPr>
          <w:p w14:paraId="215BC77F" w14:textId="77777777" w:rsidR="004A6AFB" w:rsidRDefault="00000000">
            <w:pPr>
              <w:pStyle w:val="TableParagraph"/>
              <w:spacing w:before="41" w:line="256" w:lineRule="auto"/>
              <w:ind w:right="124"/>
              <w:rPr>
                <w:sz w:val="19"/>
              </w:rPr>
            </w:pPr>
            <w:r>
              <w:rPr>
                <w:b/>
                <w:w w:val="105"/>
                <w:sz w:val="19"/>
              </w:rPr>
              <w:t xml:space="preserve">Is the building work the erection of a building fronting onto a private street? </w:t>
            </w:r>
            <w:r>
              <w:rPr>
                <w:w w:val="105"/>
                <w:sz w:val="19"/>
              </w:rPr>
              <w:t xml:space="preserve">For this question, “fronting” has the meaning given in </w:t>
            </w:r>
            <w:hyperlink r:id="rId15">
              <w:r>
                <w:rPr>
                  <w:color w:val="275B9B"/>
                  <w:w w:val="105"/>
                  <w:sz w:val="19"/>
                  <w:u w:val="single" w:color="275B9B"/>
                </w:rPr>
                <w:t>section 203(3) of the Highways Act</w:t>
              </w:r>
            </w:hyperlink>
            <w:r>
              <w:rPr>
                <w:color w:val="275B9B"/>
                <w:w w:val="105"/>
                <w:sz w:val="19"/>
              </w:rPr>
              <w:t xml:space="preserve"> </w:t>
            </w:r>
            <w:hyperlink r:id="rId16">
              <w:r>
                <w:rPr>
                  <w:color w:val="275B9B"/>
                  <w:w w:val="105"/>
                  <w:sz w:val="19"/>
                  <w:u w:val="single" w:color="275B9B"/>
                </w:rPr>
                <w:t>1980</w:t>
              </w:r>
            </w:hyperlink>
            <w:r>
              <w:rPr>
                <w:w w:val="105"/>
                <w:sz w:val="19"/>
              </w:rPr>
              <w:t xml:space="preserve">; and “private street” has the meaning given in </w:t>
            </w:r>
            <w:hyperlink r:id="rId17">
              <w:r>
                <w:rPr>
                  <w:color w:val="275B9B"/>
                  <w:w w:val="105"/>
                  <w:sz w:val="19"/>
                  <w:u w:val="single" w:color="275B9B"/>
                </w:rPr>
                <w:t>section 203(2) of the Highways</w:t>
              </w:r>
              <w:r>
                <w:rPr>
                  <w:color w:val="275B9B"/>
                  <w:sz w:val="19"/>
                  <w:u w:val="single" w:color="275B9B"/>
                </w:rPr>
                <w:t xml:space="preserve"> </w:t>
              </w:r>
            </w:hyperlink>
          </w:p>
          <w:p w14:paraId="59010616" w14:textId="77777777" w:rsidR="004A6AFB" w:rsidRDefault="00000000">
            <w:pPr>
              <w:pStyle w:val="TableParagraph"/>
              <w:spacing w:before="1" w:line="256" w:lineRule="auto"/>
              <w:ind w:right="290"/>
              <w:rPr>
                <w:sz w:val="19"/>
              </w:rPr>
            </w:pPr>
            <w:hyperlink r:id="rId18">
              <w:r>
                <w:rPr>
                  <w:color w:val="275B9B"/>
                  <w:w w:val="105"/>
                  <w:sz w:val="19"/>
                  <w:u w:val="single" w:color="275B9B"/>
                </w:rPr>
                <w:t>Act 1980</w:t>
              </w:r>
            </w:hyperlink>
            <w:r>
              <w:rPr>
                <w:w w:val="105"/>
                <w:sz w:val="19"/>
              </w:rPr>
              <w:t>. A building notice given to the local authority is not appropriate in these circumstances.</w:t>
            </w:r>
          </w:p>
        </w:tc>
        <w:tc>
          <w:tcPr>
            <w:tcW w:w="2008" w:type="dxa"/>
          </w:tcPr>
          <w:p w14:paraId="1753679D" w14:textId="77777777" w:rsidR="004A6AFB" w:rsidRDefault="00000000">
            <w:pPr>
              <w:pStyle w:val="TableParagraph"/>
              <w:spacing w:before="41"/>
              <w:ind w:left="467" w:right="449"/>
              <w:jc w:val="center"/>
              <w:rPr>
                <w:sz w:val="19"/>
              </w:rPr>
            </w:pPr>
            <w:hyperlink r:id="rId19">
              <w:r>
                <w:rPr>
                  <w:color w:val="275B9B"/>
                  <w:sz w:val="19"/>
                  <w:u w:val="single" w:color="275B9B"/>
                </w:rPr>
                <w:t>12(4)</w:t>
              </w:r>
            </w:hyperlink>
          </w:p>
        </w:tc>
        <w:tc>
          <w:tcPr>
            <w:tcW w:w="2348" w:type="dxa"/>
          </w:tcPr>
          <w:p w14:paraId="75BAC1E8" w14:textId="77777777" w:rsidR="004A6AFB" w:rsidRDefault="004A6A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A6AFB" w14:paraId="70EFF3F2" w14:textId="77777777">
        <w:trPr>
          <w:trHeight w:val="1272"/>
        </w:trPr>
        <w:tc>
          <w:tcPr>
            <w:tcW w:w="402" w:type="dxa"/>
          </w:tcPr>
          <w:p w14:paraId="5F8DFC5D" w14:textId="77777777" w:rsidR="004A6AFB" w:rsidRDefault="00000000">
            <w:pPr>
              <w:pStyle w:val="TableParagraph"/>
              <w:spacing w:before="41"/>
              <w:ind w:left="2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4</w:t>
            </w:r>
          </w:p>
        </w:tc>
        <w:tc>
          <w:tcPr>
            <w:tcW w:w="4158" w:type="dxa"/>
          </w:tcPr>
          <w:p w14:paraId="65176BE0" w14:textId="77777777" w:rsidR="004A6AFB" w:rsidRDefault="00000000">
            <w:pPr>
              <w:pStyle w:val="TableParagraph"/>
              <w:spacing w:before="41" w:line="256" w:lineRule="auto"/>
              <w:ind w:right="157"/>
              <w:rPr>
                <w:sz w:val="19"/>
              </w:rPr>
            </w:pPr>
            <w:r>
              <w:rPr>
                <w:b/>
                <w:w w:val="105"/>
                <w:sz w:val="19"/>
              </w:rPr>
              <w:t xml:space="preserve">Is the building work, work to which paragraph </w:t>
            </w:r>
            <w:hyperlink r:id="rId20">
              <w:r>
                <w:rPr>
                  <w:b/>
                  <w:color w:val="275B9B"/>
                  <w:w w:val="105"/>
                  <w:sz w:val="19"/>
                  <w:u w:val="single" w:color="275B9B"/>
                </w:rPr>
                <w:t>H4 of Schedule 1</w:t>
              </w:r>
              <w:r>
                <w:rPr>
                  <w:b/>
                  <w:color w:val="275B9B"/>
                  <w:w w:val="105"/>
                  <w:sz w:val="19"/>
                </w:rPr>
                <w:t xml:space="preserve"> </w:t>
              </w:r>
            </w:hyperlink>
            <w:r>
              <w:rPr>
                <w:b/>
                <w:w w:val="105"/>
                <w:sz w:val="19"/>
              </w:rPr>
              <w:t xml:space="preserve">imposes a requirement? </w:t>
            </w:r>
            <w:r>
              <w:rPr>
                <w:w w:val="105"/>
                <w:sz w:val="19"/>
              </w:rPr>
              <w:t>A building notice given to the local authority is not appropriate in these circumstances.</w:t>
            </w:r>
          </w:p>
        </w:tc>
        <w:tc>
          <w:tcPr>
            <w:tcW w:w="2008" w:type="dxa"/>
          </w:tcPr>
          <w:p w14:paraId="4E926663" w14:textId="77777777" w:rsidR="004A6AFB" w:rsidRDefault="00000000">
            <w:pPr>
              <w:pStyle w:val="TableParagraph"/>
              <w:spacing w:before="41"/>
              <w:ind w:left="467" w:right="449"/>
              <w:jc w:val="center"/>
              <w:rPr>
                <w:sz w:val="19"/>
              </w:rPr>
            </w:pPr>
            <w:hyperlink r:id="rId21">
              <w:r>
                <w:rPr>
                  <w:color w:val="275B9B"/>
                  <w:sz w:val="19"/>
                  <w:u w:val="single" w:color="275B9B"/>
                </w:rPr>
                <w:t>12(5)</w:t>
              </w:r>
            </w:hyperlink>
          </w:p>
        </w:tc>
        <w:tc>
          <w:tcPr>
            <w:tcW w:w="2348" w:type="dxa"/>
          </w:tcPr>
          <w:p w14:paraId="616EC106" w14:textId="77777777" w:rsidR="004A6AFB" w:rsidRDefault="004A6A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A6AFB" w14:paraId="7B29A197" w14:textId="77777777">
        <w:trPr>
          <w:trHeight w:val="3644"/>
        </w:trPr>
        <w:tc>
          <w:tcPr>
            <w:tcW w:w="402" w:type="dxa"/>
          </w:tcPr>
          <w:p w14:paraId="406E72EA" w14:textId="77777777" w:rsidR="004A6AFB" w:rsidRDefault="00000000">
            <w:pPr>
              <w:pStyle w:val="TableParagraph"/>
              <w:spacing w:before="41"/>
              <w:ind w:left="19"/>
              <w:jc w:val="center"/>
              <w:rPr>
                <w:sz w:val="19"/>
              </w:rPr>
            </w:pPr>
            <w:r>
              <w:rPr>
                <w:w w:val="106"/>
                <w:sz w:val="19"/>
              </w:rPr>
              <w:t>5</w:t>
            </w:r>
          </w:p>
        </w:tc>
        <w:tc>
          <w:tcPr>
            <w:tcW w:w="4158" w:type="dxa"/>
          </w:tcPr>
          <w:p w14:paraId="683B5957" w14:textId="77777777" w:rsidR="004A6AFB" w:rsidRDefault="00000000">
            <w:pPr>
              <w:pStyle w:val="TableParagraph"/>
              <w:spacing w:before="41" w:line="256" w:lineRule="auto"/>
              <w:ind w:right="563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Is</w:t>
            </w:r>
            <w:r>
              <w:rPr>
                <w:b/>
                <w:spacing w:val="-1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there</w:t>
            </w:r>
            <w:r>
              <w:rPr>
                <w:b/>
                <w:spacing w:val="-1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any</w:t>
            </w:r>
            <w:r>
              <w:rPr>
                <w:b/>
                <w:spacing w:val="-1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building</w:t>
            </w:r>
            <w:r>
              <w:rPr>
                <w:b/>
                <w:spacing w:val="-1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work</w:t>
            </w:r>
            <w:r>
              <w:rPr>
                <w:b/>
                <w:spacing w:val="-1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involved</w:t>
            </w:r>
            <w:r>
              <w:rPr>
                <w:b/>
                <w:spacing w:val="-1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to which</w:t>
            </w:r>
            <w:r>
              <w:rPr>
                <w:b/>
                <w:spacing w:val="-21"/>
                <w:w w:val="105"/>
                <w:sz w:val="19"/>
              </w:rPr>
              <w:t xml:space="preserve"> </w:t>
            </w:r>
            <w:hyperlink r:id="rId22">
              <w:r>
                <w:rPr>
                  <w:b/>
                  <w:color w:val="275B9B"/>
                  <w:w w:val="105"/>
                  <w:sz w:val="19"/>
                  <w:u w:val="single" w:color="275B9B"/>
                </w:rPr>
                <w:t>Part</w:t>
              </w:r>
              <w:r>
                <w:rPr>
                  <w:b/>
                  <w:color w:val="275B9B"/>
                  <w:spacing w:val="-20"/>
                  <w:w w:val="105"/>
                  <w:sz w:val="19"/>
                  <w:u w:val="single" w:color="275B9B"/>
                </w:rPr>
                <w:t xml:space="preserve"> </w:t>
              </w:r>
              <w:r>
                <w:rPr>
                  <w:b/>
                  <w:color w:val="275B9B"/>
                  <w:w w:val="105"/>
                  <w:sz w:val="19"/>
                  <w:u w:val="single" w:color="275B9B"/>
                </w:rPr>
                <w:t>P</w:t>
              </w:r>
              <w:r>
                <w:rPr>
                  <w:b/>
                  <w:color w:val="275B9B"/>
                  <w:spacing w:val="-20"/>
                  <w:w w:val="105"/>
                  <w:sz w:val="19"/>
                  <w:u w:val="single" w:color="275B9B"/>
                </w:rPr>
                <w:t xml:space="preserve"> </w:t>
              </w:r>
              <w:r>
                <w:rPr>
                  <w:b/>
                  <w:color w:val="275B9B"/>
                  <w:w w:val="105"/>
                  <w:sz w:val="19"/>
                  <w:u w:val="single" w:color="275B9B"/>
                </w:rPr>
                <w:t>of</w:t>
              </w:r>
              <w:r>
                <w:rPr>
                  <w:b/>
                  <w:color w:val="275B9B"/>
                  <w:spacing w:val="-20"/>
                  <w:w w:val="105"/>
                  <w:sz w:val="19"/>
                  <w:u w:val="single" w:color="275B9B"/>
                </w:rPr>
                <w:t xml:space="preserve"> </w:t>
              </w:r>
              <w:r>
                <w:rPr>
                  <w:b/>
                  <w:color w:val="275B9B"/>
                  <w:w w:val="105"/>
                  <w:sz w:val="19"/>
                  <w:u w:val="single" w:color="275B9B"/>
                </w:rPr>
                <w:t>Schedule</w:t>
              </w:r>
              <w:r>
                <w:rPr>
                  <w:b/>
                  <w:color w:val="275B9B"/>
                  <w:spacing w:val="-20"/>
                  <w:w w:val="105"/>
                  <w:sz w:val="19"/>
                  <w:u w:val="single" w:color="275B9B"/>
                </w:rPr>
                <w:t xml:space="preserve"> </w:t>
              </w:r>
              <w:r>
                <w:rPr>
                  <w:b/>
                  <w:color w:val="275B9B"/>
                  <w:w w:val="105"/>
                  <w:sz w:val="19"/>
                  <w:u w:val="single" w:color="275B9B"/>
                </w:rPr>
                <w:t>1</w:t>
              </w:r>
              <w:r>
                <w:rPr>
                  <w:b/>
                  <w:color w:val="275B9B"/>
                  <w:spacing w:val="-20"/>
                  <w:w w:val="105"/>
                  <w:sz w:val="19"/>
                </w:rPr>
                <w:t xml:space="preserve"> </w:t>
              </w:r>
            </w:hyperlink>
            <w:r>
              <w:rPr>
                <w:b/>
                <w:w w:val="105"/>
                <w:sz w:val="19"/>
              </w:rPr>
              <w:t>imposes</w:t>
            </w:r>
            <w:r>
              <w:rPr>
                <w:b/>
                <w:spacing w:val="-20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 xml:space="preserve">a requirement and this work does </w:t>
            </w:r>
            <w:r>
              <w:rPr>
                <w:b/>
                <w:color w:val="CD1719"/>
                <w:w w:val="105"/>
                <w:sz w:val="19"/>
                <w:u w:val="single" w:color="CD1719"/>
              </w:rPr>
              <w:t>not</w:t>
            </w:r>
            <w:r>
              <w:rPr>
                <w:b/>
                <w:color w:val="CD1719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consist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of:</w:t>
            </w:r>
          </w:p>
          <w:p w14:paraId="47DF52BF" w14:textId="77777777" w:rsidR="004A6AF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39"/>
                <w:tab w:val="left" w:pos="440"/>
              </w:tabs>
              <w:spacing w:before="1"/>
              <w:ind w:hanging="36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the installation of a new</w:t>
            </w:r>
            <w:r>
              <w:rPr>
                <w:b/>
                <w:spacing w:val="-40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circuit</w:t>
            </w:r>
          </w:p>
          <w:p w14:paraId="5D7631B1" w14:textId="77777777" w:rsidR="004A6AF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39"/>
                <w:tab w:val="left" w:pos="440"/>
              </w:tabs>
              <w:spacing w:before="15"/>
              <w:ind w:hanging="36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the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replacement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of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consumer</w:t>
            </w:r>
            <w:r>
              <w:rPr>
                <w:b/>
                <w:spacing w:val="-1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unit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or</w:t>
            </w:r>
          </w:p>
          <w:p w14:paraId="1A5D3802" w14:textId="77777777" w:rsidR="004A6AF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39"/>
                <w:tab w:val="left" w:pos="440"/>
              </w:tabs>
              <w:spacing w:before="16" w:line="256" w:lineRule="auto"/>
              <w:ind w:right="271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any</w:t>
            </w:r>
            <w:r>
              <w:rPr>
                <w:b/>
                <w:spacing w:val="-3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addition</w:t>
            </w:r>
            <w:r>
              <w:rPr>
                <w:b/>
                <w:spacing w:val="-3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or</w:t>
            </w:r>
            <w:r>
              <w:rPr>
                <w:b/>
                <w:spacing w:val="-3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alteration</w:t>
            </w:r>
            <w:r>
              <w:rPr>
                <w:b/>
                <w:spacing w:val="-32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to</w:t>
            </w:r>
            <w:r>
              <w:rPr>
                <w:b/>
                <w:spacing w:val="-32"/>
                <w:w w:val="110"/>
                <w:sz w:val="19"/>
              </w:rPr>
              <w:t xml:space="preserve"> </w:t>
            </w:r>
            <w:r>
              <w:rPr>
                <w:b/>
                <w:spacing w:val="-3"/>
                <w:w w:val="110"/>
                <w:sz w:val="19"/>
              </w:rPr>
              <w:t xml:space="preserve">existing </w:t>
            </w:r>
            <w:r>
              <w:rPr>
                <w:b/>
                <w:w w:val="110"/>
                <w:sz w:val="19"/>
              </w:rPr>
              <w:t>circuits</w:t>
            </w:r>
            <w:r>
              <w:rPr>
                <w:b/>
                <w:spacing w:val="-2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in</w:t>
            </w:r>
            <w:r>
              <w:rPr>
                <w:b/>
                <w:spacing w:val="-2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a</w:t>
            </w:r>
            <w:r>
              <w:rPr>
                <w:b/>
                <w:spacing w:val="-19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special</w:t>
            </w:r>
            <w:r>
              <w:rPr>
                <w:b/>
                <w:spacing w:val="-20"/>
                <w:w w:val="110"/>
                <w:sz w:val="19"/>
              </w:rPr>
              <w:t xml:space="preserve"> </w:t>
            </w:r>
            <w:r>
              <w:rPr>
                <w:b/>
                <w:w w:val="110"/>
                <w:sz w:val="19"/>
              </w:rPr>
              <w:t>location?</w:t>
            </w:r>
          </w:p>
          <w:p w14:paraId="053A5D00" w14:textId="77777777" w:rsidR="004A6AFB" w:rsidRDefault="00000000">
            <w:pPr>
              <w:pStyle w:val="TableParagraph"/>
              <w:spacing w:line="256" w:lineRule="auto"/>
              <w:ind w:right="180"/>
              <w:rPr>
                <w:sz w:val="19"/>
              </w:rPr>
            </w:pPr>
            <w:r>
              <w:rPr>
                <w:sz w:val="19"/>
              </w:rPr>
              <w:t xml:space="preserve">Building work to which </w:t>
            </w:r>
            <w:hyperlink r:id="rId23">
              <w:r>
                <w:rPr>
                  <w:color w:val="275B9B"/>
                  <w:sz w:val="19"/>
                  <w:u w:val="single" w:color="275B9B"/>
                </w:rPr>
                <w:t>Part P of Schedule 1</w:t>
              </w:r>
            </w:hyperlink>
            <w:r>
              <w:rPr>
                <w:color w:val="275B9B"/>
                <w:sz w:val="19"/>
              </w:rPr>
              <w:t xml:space="preserve"> </w:t>
            </w:r>
            <w:r>
              <w:rPr>
                <w:sz w:val="19"/>
              </w:rPr>
              <w:t xml:space="preserve">imposes a requirement and does not consist of the above does not require a building notice (also refer to </w:t>
            </w:r>
            <w:hyperlink r:id="rId24">
              <w:r>
                <w:rPr>
                  <w:color w:val="275B9B"/>
                  <w:sz w:val="19"/>
                  <w:u w:val="single" w:color="275B9B"/>
                </w:rPr>
                <w:t>Schedule 4</w:t>
              </w:r>
            </w:hyperlink>
            <w:r>
              <w:rPr>
                <w:sz w:val="19"/>
              </w:rPr>
              <w:t xml:space="preserve">). Note also, for work that does consist of the </w:t>
            </w:r>
            <w:r>
              <w:rPr>
                <w:spacing w:val="-2"/>
                <w:sz w:val="19"/>
              </w:rPr>
              <w:t xml:space="preserve">above, </w:t>
            </w:r>
            <w:r>
              <w:rPr>
                <w:sz w:val="19"/>
              </w:rPr>
              <w:t>this work can be carried out by a competent person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described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1"/>
                <w:sz w:val="19"/>
              </w:rPr>
              <w:t xml:space="preserve"> </w:t>
            </w:r>
            <w:hyperlink r:id="rId25">
              <w:r>
                <w:rPr>
                  <w:color w:val="275B9B"/>
                  <w:sz w:val="19"/>
                  <w:u w:val="single" w:color="275B9B"/>
                </w:rPr>
                <w:t>Column</w:t>
              </w:r>
              <w:r>
                <w:rPr>
                  <w:color w:val="275B9B"/>
                  <w:spacing w:val="10"/>
                  <w:sz w:val="19"/>
                  <w:u w:val="single" w:color="275B9B"/>
                </w:rPr>
                <w:t xml:space="preserve"> </w:t>
              </w:r>
              <w:r>
                <w:rPr>
                  <w:color w:val="275B9B"/>
                  <w:sz w:val="19"/>
                  <w:u w:val="single" w:color="275B9B"/>
                </w:rPr>
                <w:t>2</w:t>
              </w:r>
              <w:r>
                <w:rPr>
                  <w:color w:val="275B9B"/>
                  <w:spacing w:val="11"/>
                  <w:sz w:val="19"/>
                  <w:u w:val="single" w:color="275B9B"/>
                </w:rPr>
                <w:t xml:space="preserve"> </w:t>
              </w:r>
              <w:r>
                <w:rPr>
                  <w:color w:val="275B9B"/>
                  <w:sz w:val="19"/>
                  <w:u w:val="single" w:color="275B9B"/>
                </w:rPr>
                <w:t>of</w:t>
              </w:r>
              <w:r>
                <w:rPr>
                  <w:color w:val="275B9B"/>
                  <w:spacing w:val="11"/>
                  <w:sz w:val="19"/>
                  <w:u w:val="single" w:color="275B9B"/>
                </w:rPr>
                <w:t xml:space="preserve"> </w:t>
              </w:r>
              <w:r>
                <w:rPr>
                  <w:color w:val="275B9B"/>
                  <w:sz w:val="19"/>
                  <w:u w:val="single" w:color="275B9B"/>
                </w:rPr>
                <w:t>Schedule</w:t>
              </w:r>
              <w:r>
                <w:rPr>
                  <w:color w:val="275B9B"/>
                  <w:spacing w:val="11"/>
                  <w:sz w:val="19"/>
                  <w:u w:val="single" w:color="275B9B"/>
                </w:rPr>
                <w:t xml:space="preserve"> </w:t>
              </w:r>
              <w:r>
                <w:rPr>
                  <w:color w:val="275B9B"/>
                  <w:spacing w:val="-7"/>
                  <w:sz w:val="19"/>
                  <w:u w:val="single" w:color="275B9B"/>
                </w:rPr>
                <w:t>3</w:t>
              </w:r>
            </w:hyperlink>
            <w:r>
              <w:rPr>
                <w:spacing w:val="-7"/>
                <w:sz w:val="19"/>
              </w:rPr>
              <w:t>.</w:t>
            </w:r>
          </w:p>
        </w:tc>
        <w:tc>
          <w:tcPr>
            <w:tcW w:w="2008" w:type="dxa"/>
          </w:tcPr>
          <w:p w14:paraId="2B0E8C4A" w14:textId="77777777" w:rsidR="004A6AFB" w:rsidRDefault="00000000">
            <w:pPr>
              <w:pStyle w:val="TableParagraph"/>
              <w:spacing w:before="41"/>
              <w:ind w:left="467" w:right="449"/>
              <w:jc w:val="center"/>
              <w:rPr>
                <w:sz w:val="19"/>
              </w:rPr>
            </w:pPr>
            <w:hyperlink r:id="rId26">
              <w:r>
                <w:rPr>
                  <w:color w:val="275B9B"/>
                  <w:sz w:val="19"/>
                  <w:u w:val="single" w:color="275B9B"/>
                </w:rPr>
                <w:t>12(6A)</w:t>
              </w:r>
            </w:hyperlink>
          </w:p>
        </w:tc>
        <w:tc>
          <w:tcPr>
            <w:tcW w:w="2348" w:type="dxa"/>
          </w:tcPr>
          <w:p w14:paraId="6828AAB4" w14:textId="77777777" w:rsidR="004A6AFB" w:rsidRDefault="004A6A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A6AFB" w14:paraId="62CA3BDC" w14:textId="77777777">
        <w:trPr>
          <w:trHeight w:val="2226"/>
        </w:trPr>
        <w:tc>
          <w:tcPr>
            <w:tcW w:w="402" w:type="dxa"/>
          </w:tcPr>
          <w:p w14:paraId="072914C5" w14:textId="77777777" w:rsidR="004A6AFB" w:rsidRDefault="00000000">
            <w:pPr>
              <w:pStyle w:val="TableParagraph"/>
              <w:spacing w:before="41"/>
              <w:ind w:left="20"/>
              <w:jc w:val="center"/>
              <w:rPr>
                <w:sz w:val="19"/>
              </w:rPr>
            </w:pPr>
            <w:r>
              <w:rPr>
                <w:w w:val="104"/>
                <w:sz w:val="19"/>
              </w:rPr>
              <w:t>6</w:t>
            </w:r>
          </w:p>
        </w:tc>
        <w:tc>
          <w:tcPr>
            <w:tcW w:w="4158" w:type="dxa"/>
          </w:tcPr>
          <w:p w14:paraId="4E0E873B" w14:textId="77777777" w:rsidR="004A6AFB" w:rsidRDefault="00000000">
            <w:pPr>
              <w:pStyle w:val="TableParagraph"/>
              <w:spacing w:before="41" w:line="256" w:lineRule="auto"/>
              <w:ind w:right="290"/>
              <w:rPr>
                <w:sz w:val="19"/>
              </w:rPr>
            </w:pPr>
            <w:r>
              <w:rPr>
                <w:b/>
                <w:w w:val="105"/>
                <w:sz w:val="19"/>
              </w:rPr>
              <w:t xml:space="preserve">Has any part of the work described in an initial notice been carried out and the initial notice has ceased to be in force? </w:t>
            </w:r>
            <w:r>
              <w:rPr>
                <w:w w:val="105"/>
                <w:sz w:val="19"/>
              </w:rPr>
              <w:t xml:space="preserve">If so, </w:t>
            </w:r>
            <w:hyperlink r:id="rId27">
              <w:r>
                <w:rPr>
                  <w:color w:val="275B9B"/>
                  <w:w w:val="105"/>
                  <w:sz w:val="19"/>
                  <w:u w:val="single" w:color="275B9B"/>
                </w:rPr>
                <w:t>Regulation 19 of the Building</w:t>
              </w:r>
            </w:hyperlink>
            <w:r>
              <w:rPr>
                <w:color w:val="275B9B"/>
                <w:w w:val="105"/>
                <w:sz w:val="19"/>
              </w:rPr>
              <w:t xml:space="preserve"> </w:t>
            </w:r>
            <w:hyperlink r:id="rId28">
              <w:r>
                <w:rPr>
                  <w:color w:val="275B9B"/>
                  <w:w w:val="105"/>
                  <w:sz w:val="19"/>
                  <w:u w:val="single" w:color="275B9B"/>
                </w:rPr>
                <w:t>(Approved</w:t>
              </w:r>
              <w:r>
                <w:rPr>
                  <w:color w:val="275B9B"/>
                  <w:spacing w:val="-36"/>
                  <w:w w:val="105"/>
                  <w:sz w:val="19"/>
                  <w:u w:val="single" w:color="275B9B"/>
                </w:rPr>
                <w:t xml:space="preserve"> </w:t>
              </w:r>
              <w:r>
                <w:rPr>
                  <w:color w:val="275B9B"/>
                  <w:w w:val="105"/>
                  <w:sz w:val="19"/>
                  <w:u w:val="single" w:color="275B9B"/>
                </w:rPr>
                <w:t>Inspectors</w:t>
              </w:r>
              <w:r>
                <w:rPr>
                  <w:color w:val="275B9B"/>
                  <w:spacing w:val="-36"/>
                  <w:w w:val="105"/>
                  <w:sz w:val="19"/>
                  <w:u w:val="single" w:color="275B9B"/>
                </w:rPr>
                <w:t xml:space="preserve"> </w:t>
              </w:r>
              <w:r>
                <w:rPr>
                  <w:color w:val="275B9B"/>
                  <w:w w:val="105"/>
                  <w:sz w:val="19"/>
                  <w:u w:val="single" w:color="275B9B"/>
                </w:rPr>
                <w:t>etc)</w:t>
              </w:r>
              <w:r>
                <w:rPr>
                  <w:color w:val="275B9B"/>
                  <w:spacing w:val="-35"/>
                  <w:w w:val="105"/>
                  <w:sz w:val="19"/>
                  <w:u w:val="single" w:color="275B9B"/>
                </w:rPr>
                <w:t xml:space="preserve"> </w:t>
              </w:r>
              <w:r>
                <w:rPr>
                  <w:color w:val="275B9B"/>
                  <w:w w:val="105"/>
                  <w:sz w:val="19"/>
                  <w:u w:val="single" w:color="275B9B"/>
                </w:rPr>
                <w:t>Regulations</w:t>
              </w:r>
              <w:r>
                <w:rPr>
                  <w:color w:val="275B9B"/>
                  <w:spacing w:val="-36"/>
                  <w:w w:val="105"/>
                  <w:sz w:val="19"/>
                  <w:u w:val="single" w:color="275B9B"/>
                </w:rPr>
                <w:t xml:space="preserve"> </w:t>
              </w:r>
              <w:r>
                <w:rPr>
                  <w:color w:val="275B9B"/>
                  <w:w w:val="105"/>
                  <w:sz w:val="19"/>
                  <w:u w:val="single" w:color="275B9B"/>
                </w:rPr>
                <w:t>2010</w:t>
              </w:r>
            </w:hyperlink>
            <w:r>
              <w:rPr>
                <w:color w:val="275B9B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(local authority </w:t>
            </w:r>
            <w:r>
              <w:rPr>
                <w:spacing w:val="-3"/>
                <w:w w:val="105"/>
                <w:sz w:val="19"/>
              </w:rPr>
              <w:t xml:space="preserve">powers </w:t>
            </w:r>
            <w:r>
              <w:rPr>
                <w:w w:val="105"/>
                <w:sz w:val="19"/>
              </w:rPr>
              <w:t>in relation to</w:t>
            </w:r>
            <w:r>
              <w:rPr>
                <w:spacing w:val="5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partly</w:t>
            </w:r>
          </w:p>
          <w:p w14:paraId="1E66CF15" w14:textId="77777777" w:rsidR="004A6AFB" w:rsidRDefault="00000000">
            <w:pPr>
              <w:pStyle w:val="TableParagraph"/>
              <w:spacing w:before="1" w:line="256" w:lineRule="auto"/>
              <w:ind w:right="80"/>
              <w:rPr>
                <w:sz w:val="19"/>
              </w:rPr>
            </w:pPr>
            <w:r>
              <w:rPr>
                <w:w w:val="105"/>
                <w:sz w:val="19"/>
              </w:rPr>
              <w:t xml:space="preserve">completed work) applies. Compliance should </w:t>
            </w:r>
            <w:r>
              <w:rPr>
                <w:w w:val="110"/>
                <w:sz w:val="19"/>
              </w:rPr>
              <w:t>be with the requirements of that regulation and a building notice is not appropriate.</w:t>
            </w:r>
          </w:p>
        </w:tc>
        <w:tc>
          <w:tcPr>
            <w:tcW w:w="2008" w:type="dxa"/>
          </w:tcPr>
          <w:p w14:paraId="69231AA3" w14:textId="77777777" w:rsidR="004A6AFB" w:rsidRDefault="00000000">
            <w:pPr>
              <w:pStyle w:val="TableParagraph"/>
              <w:spacing w:before="41"/>
              <w:ind w:left="467" w:right="449"/>
              <w:jc w:val="center"/>
              <w:rPr>
                <w:sz w:val="19"/>
              </w:rPr>
            </w:pPr>
            <w:hyperlink r:id="rId29">
              <w:r>
                <w:rPr>
                  <w:color w:val="275B9B"/>
                  <w:sz w:val="19"/>
                  <w:u w:val="single" w:color="275B9B"/>
                </w:rPr>
                <w:t>12(7)</w:t>
              </w:r>
            </w:hyperlink>
          </w:p>
        </w:tc>
        <w:tc>
          <w:tcPr>
            <w:tcW w:w="2348" w:type="dxa"/>
          </w:tcPr>
          <w:p w14:paraId="02C1E065" w14:textId="77777777" w:rsidR="004A6AFB" w:rsidRDefault="004A6A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03675778" w14:textId="77777777" w:rsidR="004A6AFB" w:rsidRDefault="004A6AFB">
      <w:pPr>
        <w:pStyle w:val="BodyText"/>
        <w:rPr>
          <w:rFonts w:ascii="Times New Roman"/>
          <w:sz w:val="17"/>
        </w:rPr>
      </w:pPr>
    </w:p>
    <w:p w14:paraId="2E935A55" w14:textId="77777777" w:rsidR="004A6AFB" w:rsidRDefault="00000000">
      <w:pPr>
        <w:pStyle w:val="ListParagraph"/>
        <w:numPr>
          <w:ilvl w:val="0"/>
          <w:numId w:val="7"/>
        </w:numPr>
        <w:tabs>
          <w:tab w:val="left" w:pos="5676"/>
        </w:tabs>
        <w:spacing w:before="93"/>
        <w:ind w:right="179" w:hanging="5676"/>
        <w:rPr>
          <w:sz w:val="18"/>
        </w:rPr>
      </w:pPr>
      <w:r>
        <w:rPr>
          <w:w w:val="110"/>
          <w:sz w:val="18"/>
        </w:rPr>
        <w:t>of</w:t>
      </w:r>
      <w:r>
        <w:rPr>
          <w:spacing w:val="-11"/>
          <w:w w:val="110"/>
          <w:sz w:val="18"/>
        </w:rPr>
        <w:t xml:space="preserve"> </w:t>
      </w:r>
      <w:r>
        <w:rPr>
          <w:w w:val="110"/>
          <w:sz w:val="18"/>
        </w:rPr>
        <w:t>3</w:t>
      </w:r>
    </w:p>
    <w:p w14:paraId="65FD2A25" w14:textId="77777777" w:rsidR="004A6AFB" w:rsidRDefault="004A6AFB">
      <w:pPr>
        <w:rPr>
          <w:sz w:val="18"/>
        </w:rPr>
        <w:sectPr w:rsidR="004A6AFB">
          <w:type w:val="continuous"/>
          <w:pgSz w:w="11910" w:h="16840"/>
          <w:pgMar w:top="540" w:right="0" w:bottom="0" w:left="180" w:header="720" w:footer="720" w:gutter="0"/>
          <w:cols w:space="720"/>
        </w:sectPr>
      </w:pPr>
    </w:p>
    <w:p w14:paraId="3C46C148" w14:textId="77777777" w:rsidR="004A6AFB" w:rsidRDefault="004A6AFB">
      <w:pPr>
        <w:pStyle w:val="BodyText"/>
        <w:rPr>
          <w:sz w:val="20"/>
        </w:rPr>
      </w:pPr>
    </w:p>
    <w:p w14:paraId="0171B9F5" w14:textId="77777777" w:rsidR="004A6AFB" w:rsidRDefault="004A6AFB">
      <w:pPr>
        <w:pStyle w:val="BodyText"/>
        <w:rPr>
          <w:sz w:val="20"/>
        </w:rPr>
      </w:pPr>
    </w:p>
    <w:p w14:paraId="02F79478" w14:textId="77777777" w:rsidR="004A6AFB" w:rsidRDefault="004A6AFB">
      <w:pPr>
        <w:pStyle w:val="BodyText"/>
        <w:rPr>
          <w:sz w:val="20"/>
        </w:rPr>
      </w:pPr>
    </w:p>
    <w:p w14:paraId="6F07765D" w14:textId="77777777" w:rsidR="004A6AFB" w:rsidRDefault="004A6AFB">
      <w:pPr>
        <w:pStyle w:val="BodyText"/>
        <w:rPr>
          <w:sz w:val="20"/>
        </w:rPr>
      </w:pPr>
    </w:p>
    <w:p w14:paraId="0C54D106" w14:textId="77777777" w:rsidR="004A6AFB" w:rsidRDefault="004A6AFB">
      <w:pPr>
        <w:pStyle w:val="BodyText"/>
        <w:rPr>
          <w:sz w:val="20"/>
        </w:rPr>
      </w:pPr>
    </w:p>
    <w:p w14:paraId="2CE38875" w14:textId="77777777" w:rsidR="004A6AFB" w:rsidRDefault="004A6AFB">
      <w:pPr>
        <w:pStyle w:val="BodyText"/>
        <w:rPr>
          <w:sz w:val="20"/>
        </w:rPr>
      </w:pPr>
    </w:p>
    <w:p w14:paraId="2FF6A99A" w14:textId="77777777" w:rsidR="004A6AFB" w:rsidRDefault="004A6AFB">
      <w:pPr>
        <w:pStyle w:val="BodyText"/>
        <w:rPr>
          <w:sz w:val="20"/>
        </w:rPr>
      </w:pPr>
    </w:p>
    <w:p w14:paraId="24D53C28" w14:textId="77777777" w:rsidR="004A6AFB" w:rsidRDefault="004A6AFB">
      <w:pPr>
        <w:pStyle w:val="BodyText"/>
        <w:rPr>
          <w:sz w:val="20"/>
        </w:rPr>
      </w:pPr>
    </w:p>
    <w:p w14:paraId="2371A1C0" w14:textId="77777777" w:rsidR="004A6AFB" w:rsidRDefault="004A6AFB">
      <w:pPr>
        <w:pStyle w:val="BodyText"/>
        <w:rPr>
          <w:sz w:val="20"/>
        </w:rPr>
      </w:pPr>
    </w:p>
    <w:p w14:paraId="595706B5" w14:textId="77777777" w:rsidR="004A6AFB" w:rsidRDefault="004A6AFB">
      <w:pPr>
        <w:pStyle w:val="BodyText"/>
        <w:rPr>
          <w:sz w:val="20"/>
        </w:rPr>
      </w:pPr>
    </w:p>
    <w:p w14:paraId="7AA9444A" w14:textId="77777777" w:rsidR="004A6AFB" w:rsidRDefault="004A6AFB">
      <w:pPr>
        <w:pStyle w:val="BodyText"/>
        <w:rPr>
          <w:sz w:val="20"/>
        </w:rPr>
      </w:pPr>
    </w:p>
    <w:p w14:paraId="4AADB25C" w14:textId="77777777" w:rsidR="004A6AFB" w:rsidRDefault="004A6AFB">
      <w:pPr>
        <w:pStyle w:val="BodyText"/>
        <w:rPr>
          <w:sz w:val="20"/>
        </w:rPr>
      </w:pPr>
    </w:p>
    <w:p w14:paraId="04A0476C" w14:textId="77777777" w:rsidR="004A6AFB" w:rsidRDefault="004A6AFB">
      <w:pPr>
        <w:pStyle w:val="BodyText"/>
        <w:rPr>
          <w:sz w:val="20"/>
        </w:rPr>
      </w:pPr>
    </w:p>
    <w:p w14:paraId="13E09F1A" w14:textId="77777777" w:rsidR="004A6AFB" w:rsidRDefault="004A6AFB">
      <w:pPr>
        <w:pStyle w:val="BodyText"/>
        <w:rPr>
          <w:sz w:val="20"/>
        </w:rPr>
      </w:pPr>
    </w:p>
    <w:p w14:paraId="2B446A02" w14:textId="77777777" w:rsidR="004A6AFB" w:rsidRDefault="004A6AFB">
      <w:pPr>
        <w:pStyle w:val="BodyText"/>
        <w:rPr>
          <w:sz w:val="20"/>
        </w:rPr>
      </w:pPr>
    </w:p>
    <w:p w14:paraId="7AA3A617" w14:textId="77777777" w:rsidR="004A6AFB" w:rsidRDefault="004A6AFB">
      <w:pPr>
        <w:pStyle w:val="BodyText"/>
        <w:rPr>
          <w:sz w:val="20"/>
        </w:rPr>
      </w:pPr>
    </w:p>
    <w:p w14:paraId="7327B89D" w14:textId="77777777" w:rsidR="004A6AFB" w:rsidRDefault="004A6AFB">
      <w:pPr>
        <w:pStyle w:val="BodyText"/>
        <w:rPr>
          <w:sz w:val="20"/>
        </w:rPr>
      </w:pPr>
    </w:p>
    <w:p w14:paraId="55E24D67" w14:textId="77777777" w:rsidR="004A6AFB" w:rsidRDefault="004A6AFB">
      <w:pPr>
        <w:pStyle w:val="BodyText"/>
        <w:rPr>
          <w:sz w:val="20"/>
        </w:rPr>
      </w:pPr>
    </w:p>
    <w:p w14:paraId="65C057AF" w14:textId="77777777" w:rsidR="004A6AFB" w:rsidRDefault="004A6AFB">
      <w:pPr>
        <w:pStyle w:val="BodyText"/>
        <w:rPr>
          <w:sz w:val="20"/>
        </w:rPr>
      </w:pPr>
    </w:p>
    <w:p w14:paraId="1EF0CAAA" w14:textId="77777777" w:rsidR="004A6AFB" w:rsidRDefault="004A6AFB">
      <w:pPr>
        <w:pStyle w:val="BodyText"/>
        <w:rPr>
          <w:sz w:val="20"/>
        </w:rPr>
      </w:pPr>
    </w:p>
    <w:p w14:paraId="169B996D" w14:textId="77777777" w:rsidR="004A6AFB" w:rsidRDefault="004A6AFB">
      <w:pPr>
        <w:pStyle w:val="BodyText"/>
        <w:rPr>
          <w:sz w:val="20"/>
        </w:rPr>
      </w:pPr>
    </w:p>
    <w:p w14:paraId="6A59B0E1" w14:textId="77777777" w:rsidR="004A6AFB" w:rsidRDefault="004A6AFB">
      <w:pPr>
        <w:pStyle w:val="BodyText"/>
        <w:rPr>
          <w:sz w:val="20"/>
        </w:rPr>
      </w:pPr>
    </w:p>
    <w:p w14:paraId="0DE3901E" w14:textId="77777777" w:rsidR="004A6AFB" w:rsidRDefault="004A6AFB">
      <w:pPr>
        <w:pStyle w:val="BodyText"/>
        <w:rPr>
          <w:sz w:val="20"/>
        </w:rPr>
      </w:pPr>
    </w:p>
    <w:p w14:paraId="6E1C8359" w14:textId="77777777" w:rsidR="004A6AFB" w:rsidRDefault="004A6AFB">
      <w:pPr>
        <w:pStyle w:val="BodyText"/>
        <w:rPr>
          <w:sz w:val="20"/>
        </w:rPr>
      </w:pPr>
    </w:p>
    <w:p w14:paraId="56E7CCDD" w14:textId="77777777" w:rsidR="004A6AFB" w:rsidRDefault="004A6AFB">
      <w:pPr>
        <w:pStyle w:val="BodyText"/>
        <w:rPr>
          <w:sz w:val="20"/>
        </w:rPr>
      </w:pPr>
    </w:p>
    <w:p w14:paraId="15AB2AE8" w14:textId="77777777" w:rsidR="004A6AFB" w:rsidRDefault="004A6AFB">
      <w:pPr>
        <w:pStyle w:val="BodyText"/>
        <w:rPr>
          <w:sz w:val="20"/>
        </w:rPr>
      </w:pPr>
    </w:p>
    <w:p w14:paraId="6299B9FB" w14:textId="77777777" w:rsidR="004A6AFB" w:rsidRDefault="004A6AFB">
      <w:pPr>
        <w:pStyle w:val="BodyText"/>
        <w:rPr>
          <w:sz w:val="20"/>
        </w:rPr>
      </w:pPr>
    </w:p>
    <w:p w14:paraId="3E80B8C3" w14:textId="77777777" w:rsidR="004A6AFB" w:rsidRDefault="004A6AFB">
      <w:pPr>
        <w:pStyle w:val="BodyText"/>
        <w:rPr>
          <w:sz w:val="20"/>
        </w:rPr>
      </w:pPr>
    </w:p>
    <w:p w14:paraId="6B3CDDDD" w14:textId="77777777" w:rsidR="004A6AFB" w:rsidRDefault="004A6AFB">
      <w:pPr>
        <w:pStyle w:val="BodyText"/>
        <w:rPr>
          <w:sz w:val="20"/>
        </w:rPr>
      </w:pPr>
    </w:p>
    <w:p w14:paraId="19185D00" w14:textId="77777777" w:rsidR="004A6AFB" w:rsidRDefault="004A6AFB">
      <w:pPr>
        <w:pStyle w:val="BodyText"/>
        <w:rPr>
          <w:sz w:val="20"/>
        </w:rPr>
      </w:pPr>
    </w:p>
    <w:p w14:paraId="56B48A43" w14:textId="77777777" w:rsidR="004A6AFB" w:rsidRDefault="004A6AFB">
      <w:pPr>
        <w:pStyle w:val="BodyText"/>
        <w:rPr>
          <w:sz w:val="20"/>
        </w:rPr>
      </w:pPr>
    </w:p>
    <w:p w14:paraId="67290E32" w14:textId="77777777" w:rsidR="004A6AFB" w:rsidRDefault="004A6AFB">
      <w:pPr>
        <w:pStyle w:val="BodyText"/>
        <w:rPr>
          <w:sz w:val="20"/>
        </w:rPr>
      </w:pPr>
    </w:p>
    <w:p w14:paraId="2D12768C" w14:textId="77777777" w:rsidR="004A6AFB" w:rsidRDefault="004A6AFB">
      <w:pPr>
        <w:pStyle w:val="BodyText"/>
        <w:rPr>
          <w:sz w:val="20"/>
        </w:rPr>
      </w:pPr>
    </w:p>
    <w:p w14:paraId="385A9F4B" w14:textId="77777777" w:rsidR="004A6AFB" w:rsidRDefault="004A6AFB">
      <w:pPr>
        <w:pStyle w:val="BodyText"/>
        <w:rPr>
          <w:sz w:val="20"/>
        </w:rPr>
      </w:pPr>
    </w:p>
    <w:p w14:paraId="079DD033" w14:textId="77777777" w:rsidR="004A6AFB" w:rsidRDefault="004A6AFB">
      <w:pPr>
        <w:pStyle w:val="BodyText"/>
        <w:rPr>
          <w:sz w:val="20"/>
        </w:rPr>
      </w:pPr>
    </w:p>
    <w:p w14:paraId="4C48E0BC" w14:textId="77777777" w:rsidR="004A6AFB" w:rsidRDefault="004A6AFB">
      <w:pPr>
        <w:pStyle w:val="BodyText"/>
        <w:rPr>
          <w:sz w:val="20"/>
        </w:rPr>
      </w:pPr>
    </w:p>
    <w:p w14:paraId="22E26C95" w14:textId="77777777" w:rsidR="004A6AFB" w:rsidRDefault="004A6AFB">
      <w:pPr>
        <w:pStyle w:val="BodyText"/>
        <w:rPr>
          <w:sz w:val="20"/>
        </w:rPr>
      </w:pPr>
    </w:p>
    <w:p w14:paraId="636C5343" w14:textId="77777777" w:rsidR="004A6AFB" w:rsidRDefault="004A6AFB">
      <w:pPr>
        <w:pStyle w:val="BodyText"/>
        <w:rPr>
          <w:sz w:val="20"/>
        </w:rPr>
      </w:pPr>
    </w:p>
    <w:p w14:paraId="4DC327F3" w14:textId="77777777" w:rsidR="004A6AFB" w:rsidRDefault="004A6AFB">
      <w:pPr>
        <w:pStyle w:val="BodyText"/>
        <w:rPr>
          <w:sz w:val="20"/>
        </w:rPr>
      </w:pPr>
    </w:p>
    <w:p w14:paraId="52E083B9" w14:textId="77777777" w:rsidR="004A6AFB" w:rsidRDefault="004A6AFB">
      <w:pPr>
        <w:pStyle w:val="BodyText"/>
        <w:rPr>
          <w:sz w:val="20"/>
        </w:rPr>
      </w:pPr>
    </w:p>
    <w:p w14:paraId="0A2A2002" w14:textId="77777777" w:rsidR="004A6AFB" w:rsidRDefault="004A6AFB">
      <w:pPr>
        <w:pStyle w:val="BodyText"/>
        <w:rPr>
          <w:sz w:val="20"/>
        </w:rPr>
      </w:pPr>
    </w:p>
    <w:p w14:paraId="0D1AB15D" w14:textId="77777777" w:rsidR="004A6AFB" w:rsidRDefault="004A6AFB">
      <w:pPr>
        <w:pStyle w:val="BodyText"/>
        <w:rPr>
          <w:sz w:val="20"/>
        </w:rPr>
      </w:pPr>
    </w:p>
    <w:p w14:paraId="5412FEF2" w14:textId="77777777" w:rsidR="004A6AFB" w:rsidRDefault="004A6AFB">
      <w:pPr>
        <w:pStyle w:val="BodyText"/>
        <w:rPr>
          <w:sz w:val="20"/>
        </w:rPr>
      </w:pPr>
    </w:p>
    <w:p w14:paraId="77CB72A9" w14:textId="77777777" w:rsidR="004A6AFB" w:rsidRDefault="004A6AFB">
      <w:pPr>
        <w:pStyle w:val="BodyText"/>
        <w:rPr>
          <w:sz w:val="20"/>
        </w:rPr>
      </w:pPr>
    </w:p>
    <w:p w14:paraId="52FABB0C" w14:textId="77777777" w:rsidR="004A6AFB" w:rsidRDefault="004A6AFB">
      <w:pPr>
        <w:pStyle w:val="BodyText"/>
        <w:rPr>
          <w:sz w:val="20"/>
        </w:rPr>
      </w:pPr>
    </w:p>
    <w:p w14:paraId="77E6ACB9" w14:textId="77777777" w:rsidR="004A6AFB" w:rsidRDefault="004A6AFB">
      <w:pPr>
        <w:pStyle w:val="BodyText"/>
        <w:rPr>
          <w:sz w:val="20"/>
        </w:rPr>
      </w:pPr>
    </w:p>
    <w:p w14:paraId="677D2E97" w14:textId="77777777" w:rsidR="004A6AFB" w:rsidRDefault="004A6AFB">
      <w:pPr>
        <w:pStyle w:val="BodyText"/>
        <w:rPr>
          <w:sz w:val="20"/>
        </w:rPr>
      </w:pPr>
    </w:p>
    <w:p w14:paraId="48713A96" w14:textId="77777777" w:rsidR="004A6AFB" w:rsidRDefault="004A6AFB">
      <w:pPr>
        <w:pStyle w:val="BodyText"/>
        <w:rPr>
          <w:sz w:val="20"/>
        </w:rPr>
      </w:pPr>
    </w:p>
    <w:p w14:paraId="3AE15D44" w14:textId="77777777" w:rsidR="004A6AFB" w:rsidRDefault="004A6AFB">
      <w:pPr>
        <w:pStyle w:val="BodyText"/>
        <w:rPr>
          <w:sz w:val="20"/>
        </w:rPr>
      </w:pPr>
    </w:p>
    <w:p w14:paraId="72C3CC32" w14:textId="77777777" w:rsidR="004A6AFB" w:rsidRDefault="004A6AFB">
      <w:pPr>
        <w:pStyle w:val="BodyText"/>
        <w:rPr>
          <w:sz w:val="20"/>
        </w:rPr>
      </w:pPr>
    </w:p>
    <w:p w14:paraId="5C7D99D7" w14:textId="77777777" w:rsidR="004A6AFB" w:rsidRDefault="004A6AFB">
      <w:pPr>
        <w:pStyle w:val="BodyText"/>
        <w:rPr>
          <w:sz w:val="20"/>
        </w:rPr>
      </w:pPr>
    </w:p>
    <w:p w14:paraId="5983BAB9" w14:textId="77777777" w:rsidR="004A6AFB" w:rsidRDefault="004A6AFB">
      <w:pPr>
        <w:pStyle w:val="BodyText"/>
        <w:rPr>
          <w:sz w:val="20"/>
        </w:rPr>
      </w:pPr>
    </w:p>
    <w:p w14:paraId="2D9F4172" w14:textId="77777777" w:rsidR="004A6AFB" w:rsidRDefault="004A6AFB">
      <w:pPr>
        <w:pStyle w:val="BodyText"/>
        <w:rPr>
          <w:sz w:val="20"/>
        </w:rPr>
      </w:pPr>
    </w:p>
    <w:p w14:paraId="519E7E04" w14:textId="77777777" w:rsidR="004A6AFB" w:rsidRDefault="004A6AFB">
      <w:pPr>
        <w:pStyle w:val="BodyText"/>
        <w:rPr>
          <w:sz w:val="20"/>
        </w:rPr>
      </w:pPr>
    </w:p>
    <w:p w14:paraId="485543DB" w14:textId="77777777" w:rsidR="004A6AFB" w:rsidRDefault="004A6AFB">
      <w:pPr>
        <w:pStyle w:val="BodyText"/>
        <w:rPr>
          <w:sz w:val="20"/>
        </w:rPr>
      </w:pPr>
    </w:p>
    <w:p w14:paraId="0A1911B0" w14:textId="77777777" w:rsidR="004A6AFB" w:rsidRDefault="004A6AFB">
      <w:pPr>
        <w:pStyle w:val="BodyText"/>
        <w:rPr>
          <w:sz w:val="20"/>
        </w:rPr>
      </w:pPr>
    </w:p>
    <w:p w14:paraId="7EC83A57" w14:textId="77777777" w:rsidR="004A6AFB" w:rsidRDefault="004A6AFB">
      <w:pPr>
        <w:pStyle w:val="BodyText"/>
        <w:rPr>
          <w:sz w:val="20"/>
        </w:rPr>
      </w:pPr>
    </w:p>
    <w:p w14:paraId="62731EA7" w14:textId="77777777" w:rsidR="004A6AFB" w:rsidRDefault="004A6AFB">
      <w:pPr>
        <w:pStyle w:val="BodyText"/>
        <w:rPr>
          <w:sz w:val="20"/>
        </w:rPr>
      </w:pPr>
    </w:p>
    <w:p w14:paraId="756BE107" w14:textId="77777777" w:rsidR="004A6AFB" w:rsidRDefault="004A6AFB">
      <w:pPr>
        <w:pStyle w:val="BodyText"/>
        <w:rPr>
          <w:sz w:val="20"/>
        </w:rPr>
      </w:pPr>
    </w:p>
    <w:p w14:paraId="46A4CD1E" w14:textId="77777777" w:rsidR="004A6AFB" w:rsidRDefault="004A6AFB">
      <w:pPr>
        <w:pStyle w:val="BodyText"/>
        <w:rPr>
          <w:sz w:val="20"/>
        </w:rPr>
      </w:pPr>
    </w:p>
    <w:p w14:paraId="3B5DD03D" w14:textId="77777777" w:rsidR="004A6AFB" w:rsidRDefault="004A6AFB">
      <w:pPr>
        <w:pStyle w:val="BodyText"/>
        <w:rPr>
          <w:sz w:val="20"/>
        </w:rPr>
      </w:pPr>
    </w:p>
    <w:p w14:paraId="190A93EC" w14:textId="77777777" w:rsidR="004A6AFB" w:rsidRDefault="004A6AFB">
      <w:pPr>
        <w:pStyle w:val="BodyText"/>
        <w:rPr>
          <w:sz w:val="20"/>
        </w:rPr>
      </w:pPr>
    </w:p>
    <w:p w14:paraId="45D97D74" w14:textId="77777777" w:rsidR="004A6AFB" w:rsidRDefault="004A6AFB">
      <w:pPr>
        <w:pStyle w:val="BodyText"/>
        <w:rPr>
          <w:sz w:val="20"/>
        </w:rPr>
      </w:pPr>
    </w:p>
    <w:p w14:paraId="43AEB83C" w14:textId="77777777" w:rsidR="004A6AFB" w:rsidRDefault="004A6AFB">
      <w:pPr>
        <w:pStyle w:val="BodyText"/>
        <w:spacing w:before="4"/>
        <w:rPr>
          <w:sz w:val="20"/>
        </w:rPr>
      </w:pPr>
    </w:p>
    <w:p w14:paraId="20DEC19F" w14:textId="77777777" w:rsidR="004A6AFB" w:rsidRDefault="004A6AFB">
      <w:pPr>
        <w:rPr>
          <w:sz w:val="20"/>
        </w:rPr>
        <w:sectPr w:rsidR="004A6AFB">
          <w:pgSz w:w="23820" w:h="16840" w:orient="landscape"/>
          <w:pgMar w:top="0" w:right="320" w:bottom="0" w:left="180" w:header="720" w:footer="720" w:gutter="0"/>
          <w:cols w:space="720"/>
        </w:sectPr>
      </w:pPr>
    </w:p>
    <w:p w14:paraId="1CB6B2DA" w14:textId="77777777" w:rsidR="004A6AFB" w:rsidRDefault="00000000">
      <w:pPr>
        <w:pStyle w:val="BodyText"/>
        <w:rPr>
          <w:sz w:val="20"/>
        </w:rPr>
      </w:pPr>
      <w:r>
        <w:pict w14:anchorId="52ED2692">
          <v:shape id="_x0000_s2058" style="position:absolute;margin-left:121.9pt;margin-top:115.5pt;width:450.25pt;height:13.25pt;z-index:251661312;mso-position-horizontal-relative:page;mso-position-vertical-relative:page" coordorigin="2438,2310" coordsize="9005,265" path="m11272,2310r-8664,l2438,2442r170,132l11272,2574r170,-132l11272,2310xe" fillcolor="#e26406" stroked="f">
            <v:path arrowok="t"/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251663360" behindDoc="0" locked="0" layoutInCell="1" allowOverlap="1" wp14:anchorId="6EED8F05" wp14:editId="2A94A6CF">
            <wp:simplePos x="0" y="0"/>
            <wp:positionH relativeFrom="page">
              <wp:posOffset>189001</wp:posOffset>
            </wp:positionH>
            <wp:positionV relativeFrom="page">
              <wp:posOffset>351015</wp:posOffset>
            </wp:positionV>
            <wp:extent cx="1107008" cy="10150462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008" cy="1015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0" locked="0" layoutInCell="1" allowOverlap="1" wp14:anchorId="23D00D92" wp14:editId="7FA5609E">
            <wp:simplePos x="0" y="0"/>
            <wp:positionH relativeFrom="page">
              <wp:posOffset>7749006</wp:posOffset>
            </wp:positionH>
            <wp:positionV relativeFrom="page">
              <wp:posOffset>351015</wp:posOffset>
            </wp:positionV>
            <wp:extent cx="1106995" cy="10150462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995" cy="1015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067891A7">
          <v:shape id="_x0000_s2057" style="position:absolute;margin-left:718.6pt;margin-top:337.55pt;width:450.25pt;height:13.25pt;z-index:251665408;mso-position-horizontal-relative:page;mso-position-vertical-relative:page" coordorigin="14372,6751" coordsize="9005,265" path="m23206,6751r-8664,l14372,6883r170,132l23206,7015r170,-132l23206,6751xe" fillcolor="#e26406" stroked="f">
            <v:path arrowok="t"/>
            <w10:wrap anchorx="page" anchory="page"/>
          </v:shape>
        </w:pict>
      </w:r>
      <w:r>
        <w:pict w14:anchorId="5A7857B5">
          <v:shape id="_x0000_s2056" type="#_x0000_t202" style="position:absolute;margin-left:122.4pt;margin-top:28.15pt;width:448.8pt;height:79.1pt;z-index:251667456;mso-position-horizontal-relative:page;mso-position-vertical-relative:page" filled="f" strokeweight="1pt">
            <v:textbox inset="0,0,0,0">
              <w:txbxContent>
                <w:p w14:paraId="679F4090" w14:textId="77777777" w:rsidR="004A6AFB" w:rsidRDefault="00000000">
                  <w:pPr>
                    <w:pStyle w:val="BodyText"/>
                    <w:spacing w:before="41" w:line="264" w:lineRule="auto"/>
                    <w:ind w:left="70" w:right="151"/>
                  </w:pPr>
                  <w:r>
                    <w:rPr>
                      <w:w w:val="110"/>
                    </w:rPr>
                    <w:t>If</w:t>
                  </w:r>
                  <w:r>
                    <w:rPr>
                      <w:spacing w:val="-29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the</w:t>
                  </w:r>
                  <w:r>
                    <w:rPr>
                      <w:spacing w:val="-28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response</w:t>
                  </w:r>
                  <w:r>
                    <w:rPr>
                      <w:spacing w:val="-29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to</w:t>
                  </w:r>
                  <w:r>
                    <w:rPr>
                      <w:spacing w:val="-28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all</w:t>
                  </w:r>
                  <w:r>
                    <w:rPr>
                      <w:spacing w:val="-28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the</w:t>
                  </w:r>
                  <w:r>
                    <w:rPr>
                      <w:spacing w:val="-29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questions</w:t>
                  </w:r>
                  <w:r>
                    <w:rPr>
                      <w:spacing w:val="-28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above</w:t>
                  </w:r>
                  <w:r>
                    <w:rPr>
                      <w:spacing w:val="-28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is</w:t>
                  </w:r>
                  <w:r>
                    <w:rPr>
                      <w:spacing w:val="-29"/>
                      <w:w w:val="110"/>
                    </w:rPr>
                    <w:t xml:space="preserve"> </w:t>
                  </w:r>
                  <w:r>
                    <w:rPr>
                      <w:spacing w:val="-6"/>
                      <w:w w:val="110"/>
                    </w:rPr>
                    <w:t>‘no’</w:t>
                  </w:r>
                  <w:r>
                    <w:rPr>
                      <w:spacing w:val="-28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then</w:t>
                  </w:r>
                  <w:r>
                    <w:rPr>
                      <w:spacing w:val="-28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the</w:t>
                  </w:r>
                  <w:r>
                    <w:rPr>
                      <w:spacing w:val="-29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giving</w:t>
                  </w:r>
                  <w:r>
                    <w:rPr>
                      <w:spacing w:val="-28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of</w:t>
                  </w:r>
                  <w:r>
                    <w:rPr>
                      <w:spacing w:val="-28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a</w:t>
                  </w:r>
                  <w:r>
                    <w:rPr>
                      <w:spacing w:val="-29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building</w:t>
                  </w:r>
                  <w:r>
                    <w:rPr>
                      <w:spacing w:val="-28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notice</w:t>
                  </w:r>
                  <w:r>
                    <w:rPr>
                      <w:spacing w:val="-29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is</w:t>
                  </w:r>
                  <w:r>
                    <w:rPr>
                      <w:spacing w:val="-28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possible</w:t>
                  </w:r>
                  <w:r>
                    <w:rPr>
                      <w:spacing w:val="-28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for</w:t>
                  </w:r>
                  <w:r>
                    <w:rPr>
                      <w:spacing w:val="-29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the proposed</w:t>
                  </w:r>
                  <w:r>
                    <w:rPr>
                      <w:spacing w:val="-34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work.</w:t>
                  </w:r>
                  <w:r>
                    <w:rPr>
                      <w:spacing w:val="-33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Where</w:t>
                  </w:r>
                  <w:r>
                    <w:rPr>
                      <w:spacing w:val="-33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the</w:t>
                  </w:r>
                  <w:r>
                    <w:rPr>
                      <w:spacing w:val="-33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response</w:t>
                  </w:r>
                  <w:r>
                    <w:rPr>
                      <w:spacing w:val="-33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is</w:t>
                  </w:r>
                  <w:r>
                    <w:rPr>
                      <w:spacing w:val="-33"/>
                      <w:w w:val="110"/>
                    </w:rPr>
                    <w:t xml:space="preserve"> </w:t>
                  </w:r>
                  <w:r>
                    <w:rPr>
                      <w:spacing w:val="-3"/>
                      <w:w w:val="110"/>
                    </w:rPr>
                    <w:t>‘yes’</w:t>
                  </w:r>
                  <w:r>
                    <w:rPr>
                      <w:spacing w:val="-33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for</w:t>
                  </w:r>
                  <w:r>
                    <w:rPr>
                      <w:spacing w:val="-33"/>
                      <w:w w:val="110"/>
                    </w:rPr>
                    <w:t xml:space="preserve"> </w:t>
                  </w:r>
                  <w:r>
                    <w:rPr>
                      <w:spacing w:val="-3"/>
                      <w:w w:val="110"/>
                    </w:rPr>
                    <w:t>row</w:t>
                  </w:r>
                  <w:r>
                    <w:rPr>
                      <w:spacing w:val="-33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1,</w:t>
                  </w:r>
                  <w:r>
                    <w:rPr>
                      <w:spacing w:val="-33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an</w:t>
                  </w:r>
                  <w:r>
                    <w:rPr>
                      <w:spacing w:val="-33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application</w:t>
                  </w:r>
                  <w:r>
                    <w:rPr>
                      <w:spacing w:val="-33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should</w:t>
                  </w:r>
                  <w:r>
                    <w:rPr>
                      <w:spacing w:val="-33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be</w:t>
                  </w:r>
                  <w:r>
                    <w:rPr>
                      <w:spacing w:val="-33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made</w:t>
                  </w:r>
                  <w:r>
                    <w:rPr>
                      <w:spacing w:val="-33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to</w:t>
                  </w:r>
                  <w:r>
                    <w:rPr>
                      <w:spacing w:val="-33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the</w:t>
                  </w:r>
                  <w:r>
                    <w:rPr>
                      <w:spacing w:val="-33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Building Safety</w:t>
                  </w:r>
                  <w:r>
                    <w:rPr>
                      <w:spacing w:val="-2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Regulator.</w:t>
                  </w:r>
                  <w:r>
                    <w:rPr>
                      <w:spacing w:val="-2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Where</w:t>
                  </w:r>
                  <w:r>
                    <w:rPr>
                      <w:spacing w:val="-2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the</w:t>
                  </w:r>
                  <w:r>
                    <w:rPr>
                      <w:spacing w:val="-2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response</w:t>
                  </w:r>
                  <w:r>
                    <w:rPr>
                      <w:spacing w:val="-2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is</w:t>
                  </w:r>
                  <w:r>
                    <w:rPr>
                      <w:spacing w:val="-24"/>
                      <w:w w:val="110"/>
                    </w:rPr>
                    <w:t xml:space="preserve"> </w:t>
                  </w:r>
                  <w:r>
                    <w:rPr>
                      <w:spacing w:val="-3"/>
                      <w:w w:val="110"/>
                    </w:rPr>
                    <w:t>‘yes’</w:t>
                  </w:r>
                  <w:r>
                    <w:rPr>
                      <w:spacing w:val="-2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to</w:t>
                  </w:r>
                  <w:r>
                    <w:rPr>
                      <w:spacing w:val="-25"/>
                      <w:w w:val="110"/>
                    </w:rPr>
                    <w:t xml:space="preserve"> </w:t>
                  </w:r>
                  <w:r>
                    <w:rPr>
                      <w:spacing w:val="-3"/>
                      <w:w w:val="110"/>
                    </w:rPr>
                    <w:t>rows</w:t>
                  </w:r>
                  <w:r>
                    <w:rPr>
                      <w:spacing w:val="-2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2,</w:t>
                  </w:r>
                  <w:r>
                    <w:rPr>
                      <w:spacing w:val="-2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3</w:t>
                  </w:r>
                  <w:r>
                    <w:rPr>
                      <w:spacing w:val="-24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or</w:t>
                  </w:r>
                  <w:r>
                    <w:rPr>
                      <w:spacing w:val="-25"/>
                      <w:w w:val="110"/>
                    </w:rPr>
                    <w:t xml:space="preserve"> </w:t>
                  </w:r>
                  <w:r>
                    <w:rPr>
                      <w:spacing w:val="-5"/>
                      <w:w w:val="110"/>
                    </w:rPr>
                    <w:t>4,</w:t>
                  </w:r>
                  <w:r>
                    <w:rPr>
                      <w:spacing w:val="-2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an</w:t>
                  </w:r>
                  <w:r>
                    <w:rPr>
                      <w:spacing w:val="-2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application</w:t>
                  </w:r>
                  <w:r>
                    <w:rPr>
                      <w:spacing w:val="-2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for</w:t>
                  </w:r>
                  <w:r>
                    <w:rPr>
                      <w:spacing w:val="-24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building</w:t>
                  </w:r>
                  <w:r>
                    <w:rPr>
                      <w:spacing w:val="-2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control approval</w:t>
                  </w:r>
                  <w:r>
                    <w:rPr>
                      <w:spacing w:val="-26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with</w:t>
                  </w:r>
                  <w:r>
                    <w:rPr>
                      <w:spacing w:val="-2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full</w:t>
                  </w:r>
                  <w:r>
                    <w:rPr>
                      <w:spacing w:val="-26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plans</w:t>
                  </w:r>
                  <w:r>
                    <w:rPr>
                      <w:spacing w:val="-2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should</w:t>
                  </w:r>
                  <w:r>
                    <w:rPr>
                      <w:spacing w:val="-2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be</w:t>
                  </w:r>
                  <w:r>
                    <w:rPr>
                      <w:spacing w:val="-26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made</w:t>
                  </w:r>
                  <w:r>
                    <w:rPr>
                      <w:spacing w:val="-2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to</w:t>
                  </w:r>
                  <w:r>
                    <w:rPr>
                      <w:spacing w:val="-26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the</w:t>
                  </w:r>
                  <w:r>
                    <w:rPr>
                      <w:spacing w:val="-2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local</w:t>
                  </w:r>
                  <w:r>
                    <w:rPr>
                      <w:spacing w:val="-2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authority.</w:t>
                  </w:r>
                  <w:r>
                    <w:rPr>
                      <w:spacing w:val="-26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Where</w:t>
                  </w:r>
                  <w:r>
                    <w:rPr>
                      <w:spacing w:val="-2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the</w:t>
                  </w:r>
                  <w:r>
                    <w:rPr>
                      <w:spacing w:val="-26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response</w:t>
                  </w:r>
                  <w:r>
                    <w:rPr>
                      <w:spacing w:val="-25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is</w:t>
                  </w:r>
                  <w:r>
                    <w:rPr>
                      <w:spacing w:val="-25"/>
                      <w:w w:val="110"/>
                    </w:rPr>
                    <w:t xml:space="preserve"> </w:t>
                  </w:r>
                  <w:r>
                    <w:rPr>
                      <w:spacing w:val="-3"/>
                      <w:w w:val="110"/>
                    </w:rPr>
                    <w:t>‘yes’</w:t>
                  </w:r>
                  <w:r>
                    <w:rPr>
                      <w:spacing w:val="-26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to</w:t>
                  </w:r>
                  <w:r>
                    <w:rPr>
                      <w:spacing w:val="-25"/>
                      <w:w w:val="110"/>
                    </w:rPr>
                    <w:t xml:space="preserve"> </w:t>
                  </w:r>
                  <w:r>
                    <w:rPr>
                      <w:spacing w:val="-3"/>
                      <w:w w:val="110"/>
                    </w:rPr>
                    <w:t>row</w:t>
                  </w:r>
                  <w:r>
                    <w:rPr>
                      <w:spacing w:val="-26"/>
                      <w:w w:val="110"/>
                    </w:rPr>
                    <w:t xml:space="preserve"> </w:t>
                  </w:r>
                  <w:r>
                    <w:rPr>
                      <w:spacing w:val="-3"/>
                      <w:w w:val="110"/>
                    </w:rPr>
                    <w:t xml:space="preserve">5, </w:t>
                  </w:r>
                  <w:r>
                    <w:rPr>
                      <w:w w:val="110"/>
                    </w:rPr>
                    <w:t>a</w:t>
                  </w:r>
                  <w:r>
                    <w:rPr>
                      <w:spacing w:val="-27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building</w:t>
                  </w:r>
                  <w:r>
                    <w:rPr>
                      <w:spacing w:val="-26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notice</w:t>
                  </w:r>
                  <w:r>
                    <w:rPr>
                      <w:spacing w:val="-27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is</w:t>
                  </w:r>
                  <w:r>
                    <w:rPr>
                      <w:spacing w:val="-26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not</w:t>
                  </w:r>
                  <w:r>
                    <w:rPr>
                      <w:spacing w:val="-27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necessary</w:t>
                  </w:r>
                  <w:r>
                    <w:rPr>
                      <w:spacing w:val="-26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for</w:t>
                  </w:r>
                  <w:r>
                    <w:rPr>
                      <w:spacing w:val="-27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the</w:t>
                  </w:r>
                  <w:r>
                    <w:rPr>
                      <w:spacing w:val="-26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work.</w:t>
                  </w:r>
                  <w:r>
                    <w:rPr>
                      <w:spacing w:val="-27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For</w:t>
                  </w:r>
                  <w:r>
                    <w:rPr>
                      <w:spacing w:val="-26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work</w:t>
                  </w:r>
                  <w:r>
                    <w:rPr>
                      <w:spacing w:val="-27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in</w:t>
                  </w:r>
                  <w:r>
                    <w:rPr>
                      <w:spacing w:val="-26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relation</w:t>
                  </w:r>
                  <w:r>
                    <w:rPr>
                      <w:spacing w:val="-26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to</w:t>
                  </w:r>
                  <w:r>
                    <w:rPr>
                      <w:spacing w:val="-27"/>
                      <w:w w:val="110"/>
                    </w:rPr>
                    <w:t xml:space="preserve"> </w:t>
                  </w:r>
                  <w:r>
                    <w:rPr>
                      <w:spacing w:val="-3"/>
                      <w:w w:val="110"/>
                    </w:rPr>
                    <w:t>row</w:t>
                  </w:r>
                  <w:r>
                    <w:rPr>
                      <w:spacing w:val="-26"/>
                      <w:w w:val="110"/>
                    </w:rPr>
                    <w:t xml:space="preserve"> </w:t>
                  </w:r>
                  <w:r>
                    <w:rPr>
                      <w:spacing w:val="-3"/>
                      <w:w w:val="110"/>
                    </w:rPr>
                    <w:t>6,</w:t>
                  </w:r>
                  <w:r>
                    <w:rPr>
                      <w:spacing w:val="-27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please</w:t>
                  </w:r>
                  <w:r>
                    <w:rPr>
                      <w:spacing w:val="-26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contact</w:t>
                  </w:r>
                  <w:r>
                    <w:rPr>
                      <w:spacing w:val="-27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the</w:t>
                  </w:r>
                  <w:r>
                    <w:rPr>
                      <w:spacing w:val="-26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local authority team for your</w:t>
                  </w:r>
                  <w:r>
                    <w:rPr>
                      <w:spacing w:val="-39"/>
                      <w:w w:val="110"/>
                    </w:rPr>
                    <w:t xml:space="preserve"> </w:t>
                  </w:r>
                  <w:r>
                    <w:rPr>
                      <w:w w:val="110"/>
                    </w:rPr>
                    <w:t>area.</w:t>
                  </w:r>
                </w:p>
              </w:txbxContent>
            </v:textbox>
            <w10:wrap anchorx="page" anchory="page"/>
          </v:shape>
        </w:pict>
      </w:r>
      <w:r>
        <w:pict w14:anchorId="55C9A2C1">
          <v:shape id="_x0000_s2055" type="#_x0000_t202" style="position:absolute;margin-left:41pt;margin-top:67.8pt;width:28.95pt;height:529.85pt;z-index:251668480;mso-position-horizontal-relative:page;mso-position-vertical-relative:page" filled="f" stroked="f">
            <v:textbox style="layout-flow:vertical;mso-layout-flow-alt:bottom-to-top" inset="0,0,0,0">
              <w:txbxContent>
                <w:p w14:paraId="44765A35" w14:textId="77777777" w:rsidR="004A6AFB" w:rsidRDefault="00000000">
                  <w:pPr>
                    <w:spacing w:before="4"/>
                    <w:ind w:left="20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FFF"/>
                      <w:sz w:val="48"/>
                    </w:rPr>
                    <w:t>Building Notice (England) Notes and</w:t>
                  </w:r>
                  <w:r>
                    <w:rPr>
                      <w:b/>
                      <w:color w:val="FFFFFF"/>
                      <w:spacing w:val="-36"/>
                      <w:sz w:val="48"/>
                    </w:rPr>
                    <w:t xml:space="preserve"> </w:t>
                  </w:r>
                  <w:r>
                    <w:rPr>
                      <w:b/>
                      <w:color w:val="FFFFFF"/>
                      <w:sz w:val="48"/>
                    </w:rPr>
                    <w:t>Checklist</w:t>
                  </w:r>
                </w:p>
              </w:txbxContent>
            </v:textbox>
            <w10:wrap anchorx="page" anchory="page"/>
          </v:shape>
        </w:pict>
      </w:r>
      <w:r>
        <w:pict w14:anchorId="3375A473">
          <v:shape id="_x0000_s2054" type="#_x0000_t202" style="position:absolute;margin-left:636.25pt;margin-top:67.8pt;width:28.95pt;height:529.85pt;z-index:251669504;mso-position-horizontal-relative:page;mso-position-vertical-relative:page" filled="f" stroked="f">
            <v:textbox style="layout-flow:vertical;mso-layout-flow-alt:bottom-to-top" inset="0,0,0,0">
              <w:txbxContent>
                <w:p w14:paraId="4D8F455E" w14:textId="77777777" w:rsidR="004A6AFB" w:rsidRDefault="00000000">
                  <w:pPr>
                    <w:spacing w:before="4"/>
                    <w:ind w:left="20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FFF"/>
                      <w:sz w:val="48"/>
                    </w:rPr>
                    <w:t>Building Notice (England) Notes and</w:t>
                  </w:r>
                  <w:r>
                    <w:rPr>
                      <w:b/>
                      <w:color w:val="FFFFFF"/>
                      <w:spacing w:val="-36"/>
                      <w:sz w:val="48"/>
                    </w:rPr>
                    <w:t xml:space="preserve"> </w:t>
                  </w:r>
                  <w:r>
                    <w:rPr>
                      <w:b/>
                      <w:color w:val="FFFFFF"/>
                      <w:sz w:val="48"/>
                    </w:rPr>
                    <w:t>Checklist</w:t>
                  </w:r>
                </w:p>
              </w:txbxContent>
            </v:textbox>
            <w10:wrap anchorx="page" anchory="page"/>
          </v:shape>
        </w:pict>
      </w:r>
      <w:r>
        <w:pict w14:anchorId="43329D8E">
          <v:shape id="_x0000_s2053" type="#_x0000_t202" style="position:absolute;margin-left:718.6pt;margin-top:27.65pt;width:450.3pt;height:300.3pt;z-index:251670528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25"/>
                    <w:gridCol w:w="4082"/>
                    <w:gridCol w:w="2003"/>
                    <w:gridCol w:w="2465"/>
                  </w:tblGrid>
                  <w:tr w:rsidR="004A6AFB" w14:paraId="7BFF985A" w14:textId="77777777">
                    <w:trPr>
                      <w:trHeight w:val="5965"/>
                    </w:trPr>
                    <w:tc>
                      <w:tcPr>
                        <w:tcW w:w="425" w:type="dxa"/>
                      </w:tcPr>
                      <w:p w14:paraId="196DE0E3" w14:textId="77777777" w:rsidR="004A6AFB" w:rsidRDefault="00000000">
                        <w:pPr>
                          <w:pStyle w:val="TableParagraph"/>
                          <w:spacing w:before="35"/>
                          <w:ind w:left="136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11</w:t>
                        </w:r>
                      </w:p>
                    </w:tc>
                    <w:tc>
                      <w:tcPr>
                        <w:tcW w:w="4082" w:type="dxa"/>
                      </w:tcPr>
                      <w:p w14:paraId="27592701" w14:textId="77777777" w:rsidR="004A6AFB" w:rsidRDefault="00000000">
                        <w:pPr>
                          <w:pStyle w:val="TableParagraph"/>
                          <w:spacing w:before="101" w:line="264" w:lineRule="auto"/>
                          <w:ind w:right="33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In the case of the erection of a dwelling, or a building that is to contain one or more dwellings, a building notice shall be accompanied by –</w:t>
                        </w:r>
                      </w:p>
                      <w:p w14:paraId="223A103B" w14:textId="77777777" w:rsidR="004A6AFB" w:rsidRDefault="00000000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383"/>
                          </w:tabs>
                          <w:spacing w:line="264" w:lineRule="auto"/>
                          <w:ind w:right="87" w:firstLine="0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 xml:space="preserve">particulars of any public electronic communications network in relation to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 xml:space="preserve">which </w:t>
                        </w:r>
                        <w:r>
                          <w:rPr>
                            <w:w w:val="105"/>
                            <w:sz w:val="19"/>
                          </w:rPr>
                          <w:t>a connection is to be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provided,</w:t>
                        </w:r>
                      </w:p>
                      <w:p w14:paraId="288D6A1F" w14:textId="77777777" w:rsidR="004A6AFB" w:rsidRDefault="00000000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385"/>
                          </w:tabs>
                          <w:spacing w:line="264" w:lineRule="auto"/>
                          <w:ind w:right="66" w:firstLine="0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if an exemption in</w:t>
                        </w:r>
                        <w:r>
                          <w:rPr>
                            <w:color w:val="275B9B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5B9B"/>
                            <w:w w:val="105"/>
                            <w:sz w:val="19"/>
                            <w:u w:val="single" w:color="275B9B"/>
                          </w:rPr>
                          <w:t>Regulation 44ZB</w:t>
                        </w:r>
                        <w:r>
                          <w:rPr>
                            <w:color w:val="275B9B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is proposed</w:t>
                        </w:r>
                        <w:r>
                          <w:rPr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to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be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relied</w:t>
                        </w:r>
                        <w:r>
                          <w:rPr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on,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evidence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in</w:t>
                        </w:r>
                        <w:r>
                          <w:rPr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support of the exemption,</w:t>
                        </w:r>
                        <w:r>
                          <w:rPr>
                            <w:spacing w:val="-2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and</w:t>
                        </w:r>
                      </w:p>
                      <w:p w14:paraId="542CF410" w14:textId="77777777" w:rsidR="004A6AFB" w:rsidRDefault="00000000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363"/>
                          </w:tabs>
                          <w:spacing w:line="264" w:lineRule="auto"/>
                          <w:ind w:right="528" w:firstLine="0"/>
                          <w:rPr>
                            <w:sz w:val="19"/>
                          </w:rPr>
                        </w:pPr>
                        <w:r>
                          <w:rPr>
                            <w:w w:val="110"/>
                            <w:sz w:val="19"/>
                          </w:rPr>
                          <w:t>if</w:t>
                        </w:r>
                        <w:r>
                          <w:rPr>
                            <w:color w:val="275B9B"/>
                            <w:spacing w:val="-36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5B9B"/>
                            <w:w w:val="110"/>
                            <w:sz w:val="19"/>
                            <w:u w:val="single" w:color="275B9B"/>
                          </w:rPr>
                          <w:t>Regulation</w:t>
                        </w:r>
                        <w:r>
                          <w:rPr>
                            <w:color w:val="275B9B"/>
                            <w:spacing w:val="-35"/>
                            <w:w w:val="110"/>
                            <w:sz w:val="19"/>
                            <w:u w:val="single" w:color="275B9B"/>
                          </w:rPr>
                          <w:t xml:space="preserve"> </w:t>
                        </w:r>
                        <w:r>
                          <w:rPr>
                            <w:color w:val="275B9B"/>
                            <w:spacing w:val="-3"/>
                            <w:w w:val="110"/>
                            <w:sz w:val="19"/>
                            <w:u w:val="single" w:color="275B9B"/>
                          </w:rPr>
                          <w:t>44ZC</w:t>
                        </w:r>
                        <w:r>
                          <w:rPr>
                            <w:color w:val="275B9B"/>
                            <w:spacing w:val="-36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9"/>
                          </w:rPr>
                          <w:t>is</w:t>
                        </w:r>
                        <w:r>
                          <w:rPr>
                            <w:spacing w:val="-35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9"/>
                          </w:rPr>
                          <w:t>proposed</w:t>
                        </w:r>
                        <w:r>
                          <w:rPr>
                            <w:spacing w:val="-36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9"/>
                          </w:rPr>
                          <w:t>to</w:t>
                        </w:r>
                        <w:r>
                          <w:rPr>
                            <w:spacing w:val="-35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9"/>
                          </w:rPr>
                          <w:t>be relied on</w:t>
                        </w:r>
                        <w:r>
                          <w:rPr>
                            <w:spacing w:val="-2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9"/>
                          </w:rPr>
                          <w:t>-</w:t>
                        </w:r>
                      </w:p>
                      <w:p w14:paraId="5B9BEA9E" w14:textId="77777777" w:rsidR="004A6AFB" w:rsidRDefault="00000000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321"/>
                          </w:tabs>
                          <w:spacing w:line="264" w:lineRule="auto"/>
                          <w:ind w:right="518" w:firstLine="0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evidence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of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matters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mentioned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 xml:space="preserve">in </w:t>
                        </w:r>
                        <w:r>
                          <w:rPr>
                            <w:w w:val="105"/>
                            <w:sz w:val="19"/>
                          </w:rPr>
                          <w:t>Regulation</w:t>
                        </w:r>
                        <w:r>
                          <w:rPr>
                            <w:color w:val="275B9B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5B9B"/>
                            <w:w w:val="105"/>
                            <w:sz w:val="19"/>
                            <w:u w:val="single" w:color="275B9B"/>
                          </w:rPr>
                          <w:t>44ZC(6)(a) and (b)</w:t>
                        </w:r>
                        <w:r>
                          <w:rPr>
                            <w:w w:val="105"/>
                            <w:sz w:val="19"/>
                          </w:rPr>
                          <w:t>,</w:t>
                        </w:r>
                        <w:r>
                          <w:rPr>
                            <w:spacing w:val="-4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and</w:t>
                        </w:r>
                      </w:p>
                      <w:p w14:paraId="0784A351" w14:textId="77777777" w:rsidR="004A6AFB" w:rsidRDefault="00000000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376"/>
                          </w:tabs>
                          <w:spacing w:line="264" w:lineRule="auto"/>
                          <w:ind w:right="186" w:firstLine="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if paragraph</w:t>
                        </w:r>
                        <w:r>
                          <w:rPr>
                            <w:color w:val="275B9B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5B9B"/>
                            <w:sz w:val="19"/>
                            <w:u w:val="single" w:color="275B9B"/>
                          </w:rPr>
                          <w:t>RA1(1)(c)(</w:t>
                        </w:r>
                        <w:proofErr w:type="spellStart"/>
                        <w:r>
                          <w:rPr>
                            <w:color w:val="275B9B"/>
                            <w:sz w:val="19"/>
                            <w:u w:val="single" w:color="275B9B"/>
                          </w:rPr>
                          <w:t>i</w:t>
                        </w:r>
                        <w:proofErr w:type="spellEnd"/>
                        <w:r>
                          <w:rPr>
                            <w:color w:val="275B9B"/>
                            <w:sz w:val="19"/>
                            <w:u w:val="single" w:color="275B9B"/>
                          </w:rPr>
                          <w:t>) or of Schedule 1</w:t>
                        </w:r>
                        <w:r>
                          <w:rPr>
                            <w:sz w:val="19"/>
                          </w:rPr>
                          <w:t xml:space="preserve"> is also proposed to be relied on, evidence of the steps 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taken </w:t>
                        </w:r>
                        <w:r>
                          <w:rPr>
                            <w:sz w:val="19"/>
                          </w:rPr>
                          <w:t>to establish whether, and if so where, a distribution point for a gigabit- capable public electronic communications network (as defined by</w:t>
                        </w:r>
                        <w:r>
                          <w:rPr>
                            <w:color w:val="275B9B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5B9B"/>
                            <w:sz w:val="19"/>
                            <w:u w:val="single" w:color="275B9B"/>
                          </w:rPr>
                          <w:t>Regulation 44C</w:t>
                        </w:r>
                        <w:r>
                          <w:rPr>
                            <w:sz w:val="19"/>
                          </w:rPr>
                          <w:t>) is likely to be installed, in a location relevant  for the purposes of</w:t>
                        </w:r>
                        <w:r>
                          <w:rPr>
                            <w:color w:val="275B9B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5B9B"/>
                            <w:sz w:val="19"/>
                            <w:u w:val="single" w:color="275B9B"/>
                          </w:rPr>
                          <w:t>paragraph RA(1)(c)</w:t>
                        </w:r>
                        <w:r>
                          <w:rPr>
                            <w:sz w:val="19"/>
                          </w:rPr>
                          <w:t>, within the period of 2 years beginning with the day on which the notice is</w:t>
                        </w:r>
                        <w:r>
                          <w:rPr>
                            <w:spacing w:val="2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given.</w:t>
                        </w:r>
                      </w:p>
                    </w:tc>
                    <w:tc>
                      <w:tcPr>
                        <w:tcW w:w="2003" w:type="dxa"/>
                      </w:tcPr>
                      <w:p w14:paraId="067A0DD5" w14:textId="77777777" w:rsidR="004A6AFB" w:rsidRDefault="00000000">
                        <w:pPr>
                          <w:pStyle w:val="TableParagraph"/>
                          <w:spacing w:before="35"/>
                          <w:ind w:left="625" w:right="606"/>
                          <w:jc w:val="center"/>
                          <w:rPr>
                            <w:sz w:val="20"/>
                          </w:rPr>
                        </w:pPr>
                        <w:hyperlink r:id="rId30"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13(2A)</w:t>
                          </w:r>
                        </w:hyperlink>
                      </w:p>
                    </w:tc>
                    <w:tc>
                      <w:tcPr>
                        <w:tcW w:w="2465" w:type="dxa"/>
                      </w:tcPr>
                      <w:p w14:paraId="137148B9" w14:textId="77777777" w:rsidR="004A6AFB" w:rsidRDefault="004A6AFB"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1784A8E9" w14:textId="77777777" w:rsidR="004A6AFB" w:rsidRDefault="004A6AFB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14:paraId="27F8109E" w14:textId="77777777" w:rsidR="004A6AFB" w:rsidRDefault="004A6AFB">
      <w:pPr>
        <w:pStyle w:val="BodyText"/>
        <w:rPr>
          <w:sz w:val="20"/>
        </w:rPr>
      </w:pPr>
    </w:p>
    <w:p w14:paraId="72A23272" w14:textId="77777777" w:rsidR="004A6AFB" w:rsidRDefault="004A6AFB">
      <w:pPr>
        <w:pStyle w:val="BodyText"/>
        <w:rPr>
          <w:sz w:val="20"/>
        </w:rPr>
      </w:pPr>
    </w:p>
    <w:p w14:paraId="53763055" w14:textId="77777777" w:rsidR="004A6AFB" w:rsidRDefault="004A6AFB">
      <w:pPr>
        <w:pStyle w:val="BodyText"/>
        <w:spacing w:before="3"/>
        <w:rPr>
          <w:sz w:val="21"/>
        </w:rPr>
      </w:pPr>
    </w:p>
    <w:p w14:paraId="7828FC86" w14:textId="77777777" w:rsidR="004A6AFB" w:rsidRDefault="00000000">
      <w:pPr>
        <w:pStyle w:val="BodyText"/>
        <w:ind w:left="10211"/>
        <w:rPr>
          <w:sz w:val="20"/>
        </w:rPr>
      </w:pPr>
      <w:r>
        <w:pict w14:anchorId="07D318E5">
          <v:line id="_x0000_s2052" style="position:absolute;left:0;text-align:left;z-index:251666432;mso-position-horizontal-relative:page" from="718.6pt,-58.6pt" to="1168.8pt,-58.6pt" strokeweight="2pt">
            <w10:wrap anchorx="page"/>
          </v:line>
        </w:pict>
      </w:r>
      <w:r>
        <w:pict w14:anchorId="486EC788">
          <v:shape id="_x0000_s2051" type="#_x0000_t202" style="position:absolute;left:0;text-align:left;margin-left:121.9pt;margin-top:-643.25pt;width:450.3pt;height:595.3pt;z-index:251671552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25"/>
                    <w:gridCol w:w="4082"/>
                    <w:gridCol w:w="2003"/>
                    <w:gridCol w:w="2465"/>
                  </w:tblGrid>
                  <w:tr w:rsidR="004A6AFB" w14:paraId="69AFBCE6" w14:textId="77777777">
                    <w:trPr>
                      <w:trHeight w:val="707"/>
                    </w:trPr>
                    <w:tc>
                      <w:tcPr>
                        <w:tcW w:w="425" w:type="dxa"/>
                      </w:tcPr>
                      <w:p w14:paraId="502F14D3" w14:textId="77777777" w:rsidR="004A6AFB" w:rsidRDefault="004A6AFB"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082" w:type="dxa"/>
                      </w:tcPr>
                      <w:p w14:paraId="393EBD8B" w14:textId="77777777" w:rsidR="004A6AFB" w:rsidRDefault="00000000">
                        <w:pPr>
                          <w:pStyle w:val="TableParagraph"/>
                          <w:spacing w:before="101"/>
                          <w:ind w:left="417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Is additional information required?</w:t>
                        </w:r>
                      </w:p>
                    </w:tc>
                    <w:tc>
                      <w:tcPr>
                        <w:tcW w:w="2003" w:type="dxa"/>
                      </w:tcPr>
                      <w:p w14:paraId="36FA3DA3" w14:textId="77777777" w:rsidR="004A6AFB" w:rsidRDefault="00000000">
                        <w:pPr>
                          <w:pStyle w:val="TableParagraph"/>
                          <w:spacing w:before="101"/>
                          <w:ind w:left="0" w:right="472"/>
                          <w:jc w:val="righ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Regulation</w:t>
                        </w:r>
                      </w:p>
                    </w:tc>
                    <w:tc>
                      <w:tcPr>
                        <w:tcW w:w="2465" w:type="dxa"/>
                      </w:tcPr>
                      <w:p w14:paraId="391B5C46" w14:textId="77777777" w:rsidR="004A6AFB" w:rsidRDefault="00000000">
                        <w:pPr>
                          <w:pStyle w:val="TableParagraph"/>
                          <w:spacing w:before="19" w:line="300" w:lineRule="atLeast"/>
                          <w:ind w:left="688" w:hanging="161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Included or not applicable?</w:t>
                        </w:r>
                      </w:p>
                    </w:tc>
                  </w:tr>
                  <w:tr w:rsidR="004A6AFB" w14:paraId="2005CCAC" w14:textId="77777777">
                    <w:trPr>
                      <w:trHeight w:val="3523"/>
                    </w:trPr>
                    <w:tc>
                      <w:tcPr>
                        <w:tcW w:w="425" w:type="dxa"/>
                      </w:tcPr>
                      <w:p w14:paraId="15EEAABC" w14:textId="77777777" w:rsidR="004A6AFB" w:rsidRDefault="00000000">
                        <w:pPr>
                          <w:pStyle w:val="TableParagraph"/>
                          <w:spacing w:before="35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2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4082" w:type="dxa"/>
                      </w:tcPr>
                      <w:p w14:paraId="0018A659" w14:textId="77777777" w:rsidR="004A6AFB" w:rsidRDefault="00000000">
                        <w:pPr>
                          <w:pStyle w:val="TableParagraph"/>
                          <w:spacing w:before="101" w:line="264" w:lineRule="auto"/>
                          <w:ind w:right="292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In the case of a new dwelling either of the following should be provided:</w:t>
                        </w:r>
                      </w:p>
                      <w:p w14:paraId="4CB252B6" w14:textId="77777777" w:rsidR="004A6AFB" w:rsidRDefault="0000000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439"/>
                            <w:tab w:val="left" w:pos="440"/>
                          </w:tabs>
                          <w:spacing w:line="264" w:lineRule="auto"/>
                          <w:ind w:right="63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 xml:space="preserve">a statement should be included informing </w:t>
                        </w:r>
                        <w:proofErr w:type="gramStart"/>
                        <w:r>
                          <w:rPr>
                            <w:w w:val="105"/>
                            <w:sz w:val="19"/>
                          </w:rPr>
                          <w:t>local  authority</w:t>
                        </w:r>
                        <w:proofErr w:type="gramEnd"/>
                        <w:r>
                          <w:rPr>
                            <w:w w:val="105"/>
                            <w:sz w:val="19"/>
                          </w:rPr>
                          <w:t xml:space="preserve">  building control whether or not any optional requirement applies to the building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 xml:space="preserve">work, </w:t>
                        </w:r>
                        <w:r>
                          <w:rPr>
                            <w:w w:val="105"/>
                            <w:sz w:val="19"/>
                          </w:rPr>
                          <w:t>and if so which,</w:t>
                        </w:r>
                        <w:r>
                          <w:rPr>
                            <w:spacing w:val="-2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or</w:t>
                        </w:r>
                      </w:p>
                      <w:p w14:paraId="701BFAAA" w14:textId="77777777" w:rsidR="004A6AFB" w:rsidRDefault="0000000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439"/>
                            <w:tab w:val="left" w:pos="440"/>
                          </w:tabs>
                          <w:spacing w:line="264" w:lineRule="auto"/>
                          <w:ind w:right="351"/>
                          <w:rPr>
                            <w:sz w:val="19"/>
                          </w:rPr>
                        </w:pPr>
                        <w:r>
                          <w:rPr>
                            <w:w w:val="110"/>
                            <w:sz w:val="19"/>
                          </w:rPr>
                          <w:t>a</w:t>
                        </w:r>
                        <w:r>
                          <w:rPr>
                            <w:spacing w:val="-38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9"/>
                          </w:rPr>
                          <w:t>statement</w:t>
                        </w:r>
                        <w:r>
                          <w:rPr>
                            <w:spacing w:val="-38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9"/>
                          </w:rPr>
                          <w:t>that</w:t>
                        </w:r>
                        <w:r>
                          <w:rPr>
                            <w:spacing w:val="-38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9"/>
                          </w:rPr>
                          <w:t>planning</w:t>
                        </w:r>
                        <w:r>
                          <w:rPr>
                            <w:spacing w:val="-38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9"/>
                          </w:rPr>
                          <w:t>permission has not yet been granted for the work should be given, and that the information required above will be supplied</w:t>
                        </w:r>
                        <w:r>
                          <w:rPr>
                            <w:spacing w:val="-28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9"/>
                          </w:rPr>
                          <w:t>before</w:t>
                        </w:r>
                        <w:r>
                          <w:rPr>
                            <w:spacing w:val="-27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9"/>
                          </w:rPr>
                          <w:t>the</w:t>
                        </w:r>
                        <w:r>
                          <w:rPr>
                            <w:spacing w:val="-27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9"/>
                          </w:rPr>
                          <w:t>end</w:t>
                        </w:r>
                        <w:r>
                          <w:rPr>
                            <w:spacing w:val="-27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9"/>
                          </w:rPr>
                          <w:t>of</w:t>
                        </w:r>
                        <w:r>
                          <w:rPr>
                            <w:spacing w:val="-27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9"/>
                          </w:rPr>
                          <w:t>a</w:t>
                        </w:r>
                        <w:r>
                          <w:rPr>
                            <w:spacing w:val="-27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9"/>
                          </w:rPr>
                          <w:t>period</w:t>
                        </w:r>
                        <w:r>
                          <w:rPr>
                            <w:spacing w:val="-27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7"/>
                            <w:w w:val="110"/>
                            <w:sz w:val="19"/>
                          </w:rPr>
                          <w:t>of</w:t>
                        </w:r>
                      </w:p>
                      <w:p w14:paraId="7C6C3E78" w14:textId="77777777" w:rsidR="004A6AFB" w:rsidRDefault="00000000">
                        <w:pPr>
                          <w:pStyle w:val="TableParagraph"/>
                          <w:spacing w:line="264" w:lineRule="auto"/>
                          <w:ind w:left="439" w:right="110"/>
                          <w:rPr>
                            <w:sz w:val="19"/>
                          </w:rPr>
                        </w:pPr>
                        <w:r>
                          <w:rPr>
                            <w:w w:val="110"/>
                            <w:sz w:val="19"/>
                          </w:rPr>
                          <w:t>twenty-eight</w:t>
                        </w:r>
                        <w:r>
                          <w:rPr>
                            <w:spacing w:val="-24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9"/>
                          </w:rPr>
                          <w:t>days</w:t>
                        </w:r>
                        <w:r>
                          <w:rPr>
                            <w:spacing w:val="-23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9"/>
                          </w:rPr>
                          <w:t>beginning</w:t>
                        </w:r>
                        <w:r>
                          <w:rPr>
                            <w:spacing w:val="-24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9"/>
                          </w:rPr>
                          <w:t>on</w:t>
                        </w:r>
                        <w:r>
                          <w:rPr>
                            <w:spacing w:val="-23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9"/>
                          </w:rPr>
                          <w:t>the</w:t>
                        </w:r>
                        <w:r>
                          <w:rPr>
                            <w:spacing w:val="-24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0"/>
                            <w:sz w:val="19"/>
                          </w:rPr>
                          <w:t xml:space="preserve">day </w:t>
                        </w:r>
                        <w:r>
                          <w:rPr>
                            <w:w w:val="110"/>
                            <w:sz w:val="19"/>
                          </w:rPr>
                          <w:t>after</w:t>
                        </w:r>
                        <w:r>
                          <w:rPr>
                            <w:spacing w:val="-15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9"/>
                          </w:rPr>
                          <w:t>that</w:t>
                        </w:r>
                        <w:r>
                          <w:rPr>
                            <w:spacing w:val="-14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9"/>
                          </w:rPr>
                          <w:t>permission</w:t>
                        </w:r>
                        <w:r>
                          <w:rPr>
                            <w:spacing w:val="-15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9"/>
                          </w:rPr>
                          <w:t>is</w:t>
                        </w:r>
                        <w:r>
                          <w:rPr>
                            <w:spacing w:val="-14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9"/>
                          </w:rPr>
                          <w:t>granted.</w:t>
                        </w:r>
                      </w:p>
                    </w:tc>
                    <w:tc>
                      <w:tcPr>
                        <w:tcW w:w="2003" w:type="dxa"/>
                      </w:tcPr>
                      <w:p w14:paraId="5FA58564" w14:textId="77777777" w:rsidR="004A6AFB" w:rsidRDefault="00000000">
                        <w:pPr>
                          <w:pStyle w:val="TableParagraph"/>
                          <w:spacing w:before="35"/>
                          <w:ind w:left="625" w:right="606"/>
                          <w:jc w:val="center"/>
                          <w:rPr>
                            <w:sz w:val="20"/>
                          </w:rPr>
                        </w:pPr>
                        <w:hyperlink r:id="rId31"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13(1)(d)</w:t>
                          </w:r>
                        </w:hyperlink>
                      </w:p>
                    </w:tc>
                    <w:tc>
                      <w:tcPr>
                        <w:tcW w:w="2465" w:type="dxa"/>
                      </w:tcPr>
                      <w:p w14:paraId="6BFB3AA5" w14:textId="77777777" w:rsidR="004A6AFB" w:rsidRDefault="004A6AFB"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A6AFB" w14:paraId="68CC1151" w14:textId="77777777">
                    <w:trPr>
                      <w:trHeight w:val="993"/>
                    </w:trPr>
                    <w:tc>
                      <w:tcPr>
                        <w:tcW w:w="425" w:type="dxa"/>
                        <w:vMerge w:val="restart"/>
                      </w:tcPr>
                      <w:p w14:paraId="1989985C" w14:textId="77777777" w:rsidR="004A6AFB" w:rsidRDefault="00000000">
                        <w:pPr>
                          <w:pStyle w:val="TableParagraph"/>
                          <w:spacing w:before="35"/>
                          <w:ind w:left="154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4082" w:type="dxa"/>
                        <w:vMerge w:val="restart"/>
                      </w:tcPr>
                      <w:p w14:paraId="4EA6CBE6" w14:textId="77777777" w:rsidR="004A6AFB" w:rsidRDefault="00000000">
                        <w:pPr>
                          <w:pStyle w:val="TableParagraph"/>
                          <w:spacing w:before="95" w:line="249" w:lineRule="auto"/>
                          <w:ind w:right="368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In</w:t>
                        </w:r>
                        <w:r>
                          <w:rPr>
                            <w:spacing w:val="-2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2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case</w:t>
                        </w:r>
                        <w:r>
                          <w:rPr>
                            <w:spacing w:val="-2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2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1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erection</w:t>
                        </w:r>
                        <w:r>
                          <w:rPr>
                            <w:spacing w:val="-2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or</w:t>
                        </w:r>
                        <w:r>
                          <w:rPr>
                            <w:spacing w:val="-2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extension of a building, a building notice shall be accompanied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by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plan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to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scale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not </w:t>
                        </w:r>
                        <w:r>
                          <w:rPr>
                            <w:w w:val="105"/>
                            <w:sz w:val="20"/>
                          </w:rPr>
                          <w:t>less than 1:1250</w:t>
                        </w:r>
                        <w:r>
                          <w:rPr>
                            <w:spacing w:val="-3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showing:</w:t>
                        </w:r>
                      </w:p>
                      <w:p w14:paraId="6FE92585" w14:textId="77777777" w:rsidR="004A6AFB" w:rsidRDefault="00000000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439"/>
                            <w:tab w:val="left" w:pos="440"/>
                          </w:tabs>
                          <w:spacing w:before="3" w:line="249" w:lineRule="auto"/>
                          <w:ind w:right="397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2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size</w:t>
                        </w:r>
                        <w:r>
                          <w:rPr>
                            <w:spacing w:val="-2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and</w:t>
                        </w:r>
                        <w:r>
                          <w:rPr>
                            <w:spacing w:val="-2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position</w:t>
                        </w:r>
                        <w:r>
                          <w:rPr>
                            <w:spacing w:val="-2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2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2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building, or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building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as</w:t>
                        </w:r>
                        <w:r>
                          <w:rPr>
                            <w:spacing w:val="-1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extended,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and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its relationship</w:t>
                        </w:r>
                        <w:r>
                          <w:rPr>
                            <w:spacing w:val="-3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to</w:t>
                        </w:r>
                        <w:r>
                          <w:rPr>
                            <w:spacing w:val="-3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adjoining</w:t>
                        </w:r>
                        <w:r>
                          <w:rPr>
                            <w:spacing w:val="-32"/>
                            <w:w w:val="10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05"/>
                            <w:sz w:val="20"/>
                          </w:rPr>
                          <w:t>boundaries</w:t>
                        </w:r>
                        <w:proofErr w:type="gramEnd"/>
                      </w:p>
                      <w:p w14:paraId="5E515FE4" w14:textId="77777777" w:rsidR="004A6AFB" w:rsidRDefault="00000000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439"/>
                            <w:tab w:val="left" w:pos="440"/>
                          </w:tabs>
                          <w:spacing w:before="3" w:line="249" w:lineRule="auto"/>
                          <w:ind w:right="2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the boundaries of the curtilage of the building, or the building as extended, and the size, position and use of 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every </w:t>
                        </w:r>
                        <w:r>
                          <w:rPr>
                            <w:sz w:val="20"/>
                          </w:rPr>
                          <w:t>other building or proposed building within that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curtilage</w:t>
                        </w:r>
                      </w:p>
                      <w:p w14:paraId="72D8A257" w14:textId="77777777" w:rsidR="004A6AFB" w:rsidRDefault="00000000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439"/>
                            <w:tab w:val="left" w:pos="440"/>
                          </w:tabs>
                          <w:spacing w:before="4" w:line="249" w:lineRule="auto"/>
                          <w:ind w:right="441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width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and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position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any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05"/>
                            <w:sz w:val="20"/>
                          </w:rPr>
                          <w:t xml:space="preserve">street </w:t>
                        </w:r>
                        <w:r>
                          <w:rPr>
                            <w:w w:val="105"/>
                            <w:sz w:val="20"/>
                          </w:rPr>
                          <w:t>on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or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within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boundaries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</w:p>
                      <w:p w14:paraId="7BD8CEC0" w14:textId="77777777" w:rsidR="004A6AFB" w:rsidRDefault="00000000">
                        <w:pPr>
                          <w:pStyle w:val="TableParagraph"/>
                          <w:spacing w:before="2" w:line="249" w:lineRule="auto"/>
                          <w:ind w:left="439" w:right="65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curtilage of the building or the building as extended.</w:t>
                        </w:r>
                      </w:p>
                    </w:tc>
                    <w:tc>
                      <w:tcPr>
                        <w:tcW w:w="2003" w:type="dxa"/>
                      </w:tcPr>
                      <w:p w14:paraId="4780925D" w14:textId="77777777" w:rsidR="004A6AFB" w:rsidRDefault="00000000">
                        <w:pPr>
                          <w:pStyle w:val="TableParagraph"/>
                          <w:spacing w:before="35"/>
                          <w:ind w:left="667"/>
                          <w:rPr>
                            <w:sz w:val="20"/>
                          </w:rPr>
                        </w:pPr>
                        <w:hyperlink r:id="rId32"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13(2)(a)</w:t>
                          </w:r>
                        </w:hyperlink>
                      </w:p>
                    </w:tc>
                    <w:tc>
                      <w:tcPr>
                        <w:tcW w:w="2465" w:type="dxa"/>
                        <w:vMerge w:val="restart"/>
                      </w:tcPr>
                      <w:p w14:paraId="2A7BC1F1" w14:textId="77777777" w:rsidR="004A6AFB" w:rsidRDefault="004A6AFB"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A6AFB" w14:paraId="68DB8E6B" w14:textId="77777777">
                    <w:trPr>
                      <w:trHeight w:val="993"/>
                    </w:trPr>
                    <w:tc>
                      <w:tcPr>
                        <w:tcW w:w="425" w:type="dxa"/>
                        <w:vMerge/>
                        <w:tcBorders>
                          <w:top w:val="nil"/>
                        </w:tcBorders>
                      </w:tcPr>
                      <w:p w14:paraId="77C1374D" w14:textId="77777777" w:rsidR="004A6AFB" w:rsidRDefault="004A6AF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082" w:type="dxa"/>
                        <w:vMerge/>
                        <w:tcBorders>
                          <w:top w:val="nil"/>
                        </w:tcBorders>
                      </w:tcPr>
                      <w:p w14:paraId="4A736DDF" w14:textId="77777777" w:rsidR="004A6AFB" w:rsidRDefault="004A6AF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03" w:type="dxa"/>
                      </w:tcPr>
                      <w:p w14:paraId="494AE93D" w14:textId="77777777" w:rsidR="004A6AFB" w:rsidRDefault="00000000">
                        <w:pPr>
                          <w:pStyle w:val="TableParagraph"/>
                          <w:spacing w:before="35"/>
                          <w:ind w:left="0" w:right="558"/>
                          <w:jc w:val="right"/>
                          <w:rPr>
                            <w:sz w:val="20"/>
                          </w:rPr>
                        </w:pPr>
                        <w:hyperlink r:id="rId33">
                          <w:r>
                            <w:rPr>
                              <w:color w:val="275B9B"/>
                              <w:w w:val="95"/>
                              <w:sz w:val="20"/>
                              <w:u w:val="single" w:color="275B9B"/>
                            </w:rPr>
                            <w:t>13(2)(a)(</w:t>
                          </w:r>
                          <w:proofErr w:type="spellStart"/>
                          <w:r>
                            <w:rPr>
                              <w:color w:val="275B9B"/>
                              <w:w w:val="95"/>
                              <w:sz w:val="20"/>
                              <w:u w:val="single" w:color="275B9B"/>
                            </w:rPr>
                            <w:t>i</w:t>
                          </w:r>
                          <w:proofErr w:type="spellEnd"/>
                          <w:r>
                            <w:rPr>
                              <w:color w:val="275B9B"/>
                              <w:w w:val="95"/>
                              <w:sz w:val="20"/>
                              <w:u w:val="single" w:color="275B9B"/>
                            </w:rPr>
                            <w:t>)</w:t>
                          </w:r>
                        </w:hyperlink>
                      </w:p>
                    </w:tc>
                    <w:tc>
                      <w:tcPr>
                        <w:tcW w:w="2465" w:type="dxa"/>
                        <w:vMerge/>
                        <w:tcBorders>
                          <w:top w:val="nil"/>
                        </w:tcBorders>
                      </w:tcPr>
                      <w:p w14:paraId="59E2B235" w14:textId="77777777" w:rsidR="004A6AFB" w:rsidRDefault="004A6AF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A6AFB" w14:paraId="5FD95299" w14:textId="77777777">
                    <w:trPr>
                      <w:trHeight w:val="993"/>
                    </w:trPr>
                    <w:tc>
                      <w:tcPr>
                        <w:tcW w:w="425" w:type="dxa"/>
                        <w:vMerge/>
                        <w:tcBorders>
                          <w:top w:val="nil"/>
                        </w:tcBorders>
                      </w:tcPr>
                      <w:p w14:paraId="49F37FAE" w14:textId="77777777" w:rsidR="004A6AFB" w:rsidRDefault="004A6AF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082" w:type="dxa"/>
                        <w:vMerge/>
                        <w:tcBorders>
                          <w:top w:val="nil"/>
                        </w:tcBorders>
                      </w:tcPr>
                      <w:p w14:paraId="1D7603C4" w14:textId="77777777" w:rsidR="004A6AFB" w:rsidRDefault="004A6AF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03" w:type="dxa"/>
                      </w:tcPr>
                      <w:p w14:paraId="537B299A" w14:textId="77777777" w:rsidR="004A6AFB" w:rsidRDefault="00000000">
                        <w:pPr>
                          <w:pStyle w:val="TableParagraph"/>
                          <w:spacing w:before="35"/>
                          <w:ind w:left="0" w:right="535"/>
                          <w:jc w:val="right"/>
                          <w:rPr>
                            <w:sz w:val="20"/>
                          </w:rPr>
                        </w:pPr>
                        <w:hyperlink r:id="rId34">
                          <w:r>
                            <w:rPr>
                              <w:color w:val="275B9B"/>
                              <w:w w:val="95"/>
                              <w:sz w:val="20"/>
                              <w:u w:val="single" w:color="275B9B"/>
                            </w:rPr>
                            <w:t>13(2)(a)(ii)</w:t>
                          </w:r>
                        </w:hyperlink>
                      </w:p>
                    </w:tc>
                    <w:tc>
                      <w:tcPr>
                        <w:tcW w:w="2465" w:type="dxa"/>
                        <w:vMerge/>
                        <w:tcBorders>
                          <w:top w:val="nil"/>
                        </w:tcBorders>
                      </w:tcPr>
                      <w:p w14:paraId="36F7EA03" w14:textId="77777777" w:rsidR="004A6AFB" w:rsidRDefault="004A6AF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A6AFB" w14:paraId="1ED79DC2" w14:textId="77777777">
                    <w:trPr>
                      <w:trHeight w:val="993"/>
                    </w:trPr>
                    <w:tc>
                      <w:tcPr>
                        <w:tcW w:w="425" w:type="dxa"/>
                        <w:vMerge/>
                        <w:tcBorders>
                          <w:top w:val="nil"/>
                        </w:tcBorders>
                      </w:tcPr>
                      <w:p w14:paraId="2F42ABCC" w14:textId="77777777" w:rsidR="004A6AFB" w:rsidRDefault="004A6AF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082" w:type="dxa"/>
                        <w:vMerge/>
                        <w:tcBorders>
                          <w:top w:val="nil"/>
                        </w:tcBorders>
                      </w:tcPr>
                      <w:p w14:paraId="2BC58063" w14:textId="77777777" w:rsidR="004A6AFB" w:rsidRDefault="004A6AF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03" w:type="dxa"/>
                      </w:tcPr>
                      <w:p w14:paraId="52DB102F" w14:textId="77777777" w:rsidR="004A6AFB" w:rsidRDefault="00000000">
                        <w:pPr>
                          <w:pStyle w:val="TableParagraph"/>
                          <w:spacing w:before="35"/>
                          <w:ind w:left="0" w:right="511"/>
                          <w:jc w:val="right"/>
                          <w:rPr>
                            <w:sz w:val="20"/>
                          </w:rPr>
                        </w:pPr>
                        <w:hyperlink r:id="rId35">
                          <w:r>
                            <w:rPr>
                              <w:color w:val="275B9B"/>
                              <w:w w:val="95"/>
                              <w:sz w:val="20"/>
                              <w:u w:val="single" w:color="275B9B"/>
                            </w:rPr>
                            <w:t>13(2)(a)(iii)</w:t>
                          </w:r>
                        </w:hyperlink>
                      </w:p>
                    </w:tc>
                    <w:tc>
                      <w:tcPr>
                        <w:tcW w:w="2465" w:type="dxa"/>
                        <w:vMerge/>
                        <w:tcBorders>
                          <w:top w:val="nil"/>
                        </w:tcBorders>
                      </w:tcPr>
                      <w:p w14:paraId="3908BA16" w14:textId="77777777" w:rsidR="004A6AFB" w:rsidRDefault="004A6AF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A6AFB" w14:paraId="72D49DD4" w14:textId="77777777">
                    <w:trPr>
                      <w:trHeight w:val="1595"/>
                    </w:trPr>
                    <w:tc>
                      <w:tcPr>
                        <w:tcW w:w="425" w:type="dxa"/>
                      </w:tcPr>
                      <w:p w14:paraId="50CBE50E" w14:textId="77777777" w:rsidR="004A6AFB" w:rsidRDefault="00000000">
                        <w:pPr>
                          <w:pStyle w:val="TableParagraph"/>
                          <w:spacing w:before="35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4082" w:type="dxa"/>
                      </w:tcPr>
                      <w:p w14:paraId="391F3229" w14:textId="77777777" w:rsidR="004A6AFB" w:rsidRDefault="00000000">
                        <w:pPr>
                          <w:pStyle w:val="TableParagraph"/>
                          <w:spacing w:before="95" w:line="249" w:lineRule="auto"/>
                          <w:ind w:right="333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In the case of the erection or extension of a building, a building notice shall be accompanied</w:t>
                        </w:r>
                        <w:r>
                          <w:rPr>
                            <w:spacing w:val="-1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by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</w:t>
                        </w:r>
                        <w:r>
                          <w:rPr>
                            <w:spacing w:val="-1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statement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specifying the number of storeys (each basement level</w:t>
                        </w:r>
                        <w:r>
                          <w:rPr>
                            <w:spacing w:val="-2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being</w:t>
                        </w:r>
                        <w:r>
                          <w:rPr>
                            <w:spacing w:val="-2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counted</w:t>
                        </w:r>
                        <w:r>
                          <w:rPr>
                            <w:spacing w:val="-2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as</w:t>
                        </w:r>
                        <w:r>
                          <w:rPr>
                            <w:spacing w:val="-2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one</w:t>
                        </w:r>
                        <w:r>
                          <w:rPr>
                            <w:spacing w:val="-2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storey),</w:t>
                        </w:r>
                        <w:r>
                          <w:rPr>
                            <w:spacing w:val="-2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in</w:t>
                        </w:r>
                        <w:r>
                          <w:rPr>
                            <w:spacing w:val="-2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05"/>
                            <w:sz w:val="20"/>
                          </w:rPr>
                          <w:t xml:space="preserve">the </w:t>
                        </w:r>
                        <w:r>
                          <w:rPr>
                            <w:w w:val="105"/>
                            <w:sz w:val="20"/>
                          </w:rPr>
                          <w:t>building</w:t>
                        </w:r>
                        <w:r>
                          <w:rPr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to</w:t>
                        </w:r>
                        <w:r>
                          <w:rPr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which</w:t>
                        </w:r>
                        <w:r>
                          <w:rPr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proposal</w:t>
                        </w:r>
                        <w:r>
                          <w:rPr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relates.</w:t>
                        </w:r>
                      </w:p>
                    </w:tc>
                    <w:tc>
                      <w:tcPr>
                        <w:tcW w:w="2003" w:type="dxa"/>
                      </w:tcPr>
                      <w:p w14:paraId="7CD43432" w14:textId="77777777" w:rsidR="004A6AFB" w:rsidRDefault="00000000">
                        <w:pPr>
                          <w:pStyle w:val="TableParagraph"/>
                          <w:spacing w:before="35"/>
                          <w:ind w:left="603"/>
                          <w:rPr>
                            <w:sz w:val="20"/>
                          </w:rPr>
                        </w:pPr>
                        <w:hyperlink r:id="rId36"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(13)(2)(b)</w:t>
                          </w:r>
                        </w:hyperlink>
                      </w:p>
                    </w:tc>
                    <w:tc>
                      <w:tcPr>
                        <w:tcW w:w="2465" w:type="dxa"/>
                      </w:tcPr>
                      <w:p w14:paraId="73E3522E" w14:textId="77777777" w:rsidR="004A6AFB" w:rsidRDefault="004A6AFB"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A6AFB" w14:paraId="3FE1BD32" w14:textId="77777777">
                    <w:trPr>
                      <w:trHeight w:val="603"/>
                    </w:trPr>
                    <w:tc>
                      <w:tcPr>
                        <w:tcW w:w="425" w:type="dxa"/>
                        <w:vMerge w:val="restart"/>
                      </w:tcPr>
                      <w:p w14:paraId="61B7B63D" w14:textId="77777777" w:rsidR="004A6AFB" w:rsidRDefault="00000000">
                        <w:pPr>
                          <w:pStyle w:val="TableParagraph"/>
                          <w:spacing w:before="35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4082" w:type="dxa"/>
                        <w:vMerge w:val="restart"/>
                      </w:tcPr>
                      <w:p w14:paraId="5FD73579" w14:textId="77777777" w:rsidR="004A6AFB" w:rsidRDefault="00000000">
                        <w:pPr>
                          <w:pStyle w:val="TableParagraph"/>
                          <w:spacing w:before="95" w:line="249" w:lineRule="auto"/>
                          <w:ind w:right="51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In</w:t>
                        </w:r>
                        <w:r>
                          <w:rPr>
                            <w:spacing w:val="-2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2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case</w:t>
                        </w:r>
                        <w:r>
                          <w:rPr>
                            <w:spacing w:val="-2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2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2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erection</w:t>
                        </w:r>
                        <w:r>
                          <w:rPr>
                            <w:spacing w:val="-2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or</w:t>
                        </w:r>
                        <w:r>
                          <w:rPr>
                            <w:spacing w:val="-2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extension of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building,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building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notice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shall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be </w:t>
                        </w:r>
                        <w:r>
                          <w:rPr>
                            <w:w w:val="105"/>
                            <w:sz w:val="20"/>
                          </w:rPr>
                          <w:t>accompanied by particulars</w:t>
                        </w:r>
                        <w:r>
                          <w:rPr>
                            <w:spacing w:val="-2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of:</w:t>
                        </w:r>
                      </w:p>
                      <w:p w14:paraId="5E2B51B3" w14:textId="77777777" w:rsidR="004A6AFB" w:rsidRDefault="00000000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440"/>
                          </w:tabs>
                          <w:spacing w:before="3" w:line="249" w:lineRule="auto"/>
                          <w:ind w:right="34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the provision to be made for the drainage</w:t>
                        </w:r>
                        <w:r>
                          <w:rPr>
                            <w:spacing w:val="-1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1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1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building</w:t>
                        </w:r>
                        <w:r>
                          <w:rPr>
                            <w:spacing w:val="-1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or</w:t>
                        </w:r>
                        <w:r>
                          <w:rPr>
                            <w:spacing w:val="-19"/>
                            <w:w w:val="10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3"/>
                            <w:w w:val="105"/>
                            <w:sz w:val="20"/>
                          </w:rPr>
                          <w:t>extension</w:t>
                        </w:r>
                        <w:proofErr w:type="gramEnd"/>
                      </w:p>
                      <w:p w14:paraId="3EEA2BB3" w14:textId="77777777" w:rsidR="004A6AFB" w:rsidRDefault="00000000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440"/>
                          </w:tabs>
                          <w:spacing w:before="1" w:line="249" w:lineRule="auto"/>
                          <w:ind w:right="38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steps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to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be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20"/>
                          </w:rPr>
                          <w:t>taken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to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comply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20"/>
                          </w:rPr>
                          <w:t xml:space="preserve">with </w:t>
                        </w:r>
                        <w:r>
                          <w:rPr>
                            <w:w w:val="105"/>
                            <w:sz w:val="20"/>
                          </w:rPr>
                          <w:t>any</w:t>
                        </w:r>
                        <w:r>
                          <w:rPr>
                            <w:spacing w:val="-1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local</w:t>
                        </w:r>
                        <w:r>
                          <w:rPr>
                            <w:spacing w:val="-1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enactment</w:t>
                        </w:r>
                        <w:r>
                          <w:rPr>
                            <w:spacing w:val="-1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which</w:t>
                        </w:r>
                        <w:r>
                          <w:rPr>
                            <w:spacing w:val="-1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applies.</w:t>
                        </w:r>
                      </w:p>
                    </w:tc>
                    <w:tc>
                      <w:tcPr>
                        <w:tcW w:w="2003" w:type="dxa"/>
                      </w:tcPr>
                      <w:p w14:paraId="389B4C8B" w14:textId="77777777" w:rsidR="004A6AFB" w:rsidRDefault="004A6AFB"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65" w:type="dxa"/>
                        <w:vMerge w:val="restart"/>
                      </w:tcPr>
                      <w:p w14:paraId="38D43428" w14:textId="77777777" w:rsidR="004A6AFB" w:rsidRDefault="004A6AFB"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4A6AFB" w14:paraId="0BA3FCEE" w14:textId="77777777">
                    <w:trPr>
                      <w:trHeight w:val="688"/>
                    </w:trPr>
                    <w:tc>
                      <w:tcPr>
                        <w:tcW w:w="425" w:type="dxa"/>
                        <w:vMerge/>
                        <w:tcBorders>
                          <w:top w:val="nil"/>
                        </w:tcBorders>
                      </w:tcPr>
                      <w:p w14:paraId="5223F8C3" w14:textId="77777777" w:rsidR="004A6AFB" w:rsidRDefault="004A6AF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082" w:type="dxa"/>
                        <w:vMerge/>
                        <w:tcBorders>
                          <w:top w:val="nil"/>
                        </w:tcBorders>
                      </w:tcPr>
                      <w:p w14:paraId="490B2343" w14:textId="77777777" w:rsidR="004A6AFB" w:rsidRDefault="004A6AF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03" w:type="dxa"/>
                      </w:tcPr>
                      <w:p w14:paraId="4B5493B0" w14:textId="77777777" w:rsidR="004A6AFB" w:rsidRDefault="00000000">
                        <w:pPr>
                          <w:pStyle w:val="TableParagraph"/>
                          <w:spacing w:before="35"/>
                          <w:ind w:left="0" w:right="504"/>
                          <w:jc w:val="right"/>
                          <w:rPr>
                            <w:sz w:val="20"/>
                          </w:rPr>
                        </w:pPr>
                        <w:hyperlink r:id="rId37">
                          <w:r>
                            <w:rPr>
                              <w:color w:val="275B9B"/>
                              <w:w w:val="95"/>
                              <w:sz w:val="20"/>
                              <w:u w:val="single" w:color="275B9B"/>
                            </w:rPr>
                            <w:t>(13)(2)(c)(</w:t>
                          </w:r>
                          <w:proofErr w:type="spellStart"/>
                          <w:r>
                            <w:rPr>
                              <w:color w:val="275B9B"/>
                              <w:w w:val="95"/>
                              <w:sz w:val="20"/>
                              <w:u w:val="single" w:color="275B9B"/>
                            </w:rPr>
                            <w:t>i</w:t>
                          </w:r>
                          <w:proofErr w:type="spellEnd"/>
                          <w:r>
                            <w:rPr>
                              <w:color w:val="275B9B"/>
                              <w:w w:val="95"/>
                              <w:sz w:val="20"/>
                              <w:u w:val="single" w:color="275B9B"/>
                            </w:rPr>
                            <w:t>)</w:t>
                          </w:r>
                        </w:hyperlink>
                      </w:p>
                    </w:tc>
                    <w:tc>
                      <w:tcPr>
                        <w:tcW w:w="2465" w:type="dxa"/>
                        <w:vMerge/>
                        <w:tcBorders>
                          <w:top w:val="nil"/>
                        </w:tcBorders>
                      </w:tcPr>
                      <w:p w14:paraId="06B29252" w14:textId="77777777" w:rsidR="004A6AFB" w:rsidRDefault="004A6AF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A6AFB" w14:paraId="46A48DDE" w14:textId="77777777">
                    <w:trPr>
                      <w:trHeight w:val="593"/>
                    </w:trPr>
                    <w:tc>
                      <w:tcPr>
                        <w:tcW w:w="425" w:type="dxa"/>
                        <w:vMerge/>
                        <w:tcBorders>
                          <w:top w:val="nil"/>
                        </w:tcBorders>
                      </w:tcPr>
                      <w:p w14:paraId="2D2ADF39" w14:textId="77777777" w:rsidR="004A6AFB" w:rsidRDefault="004A6AF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082" w:type="dxa"/>
                        <w:vMerge/>
                        <w:tcBorders>
                          <w:top w:val="nil"/>
                        </w:tcBorders>
                      </w:tcPr>
                      <w:p w14:paraId="60C2605A" w14:textId="77777777" w:rsidR="004A6AFB" w:rsidRDefault="004A6AF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03" w:type="dxa"/>
                      </w:tcPr>
                      <w:p w14:paraId="1BF743F3" w14:textId="77777777" w:rsidR="004A6AFB" w:rsidRDefault="00000000">
                        <w:pPr>
                          <w:pStyle w:val="TableParagraph"/>
                          <w:spacing w:before="35"/>
                          <w:ind w:left="0" w:right="544"/>
                          <w:jc w:val="right"/>
                          <w:rPr>
                            <w:sz w:val="20"/>
                          </w:rPr>
                        </w:pPr>
                        <w:hyperlink r:id="rId38">
                          <w:r>
                            <w:rPr>
                              <w:color w:val="275B9B"/>
                              <w:w w:val="95"/>
                              <w:sz w:val="20"/>
                              <w:u w:val="single" w:color="275B9B"/>
                            </w:rPr>
                            <w:t>13(2)(c)(ii)</w:t>
                          </w:r>
                        </w:hyperlink>
                      </w:p>
                    </w:tc>
                    <w:tc>
                      <w:tcPr>
                        <w:tcW w:w="2465" w:type="dxa"/>
                        <w:vMerge/>
                        <w:tcBorders>
                          <w:top w:val="nil"/>
                        </w:tcBorders>
                      </w:tcPr>
                      <w:p w14:paraId="77F6804A" w14:textId="77777777" w:rsidR="004A6AFB" w:rsidRDefault="004A6AF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14:paraId="31E36893" w14:textId="77777777" w:rsidR="004A6AFB" w:rsidRDefault="004A6AFB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5CE98B0A">
          <v:shape id="_x0000_s2050" type="#_x0000_t202" style="position:absolute;left:0;text-align:left;margin-left:718.6pt;margin-top:-422.85pt;width:450.75pt;height:332.95pt;z-index:251672576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507"/>
                    <w:gridCol w:w="4478"/>
                  </w:tblGrid>
                  <w:tr w:rsidR="004A6AFB" w14:paraId="2084B6C1" w14:textId="77777777">
                    <w:trPr>
                      <w:trHeight w:val="533"/>
                    </w:trPr>
                    <w:tc>
                      <w:tcPr>
                        <w:tcW w:w="4507" w:type="dxa"/>
                      </w:tcPr>
                      <w:p w14:paraId="46E4D617" w14:textId="77777777" w:rsidR="004A6AFB" w:rsidRDefault="00000000">
                        <w:pPr>
                          <w:pStyle w:val="TableParagraph"/>
                          <w:spacing w:before="35"/>
                          <w:ind w:left="13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Further Information</w:t>
                        </w:r>
                      </w:p>
                    </w:tc>
                    <w:tc>
                      <w:tcPr>
                        <w:tcW w:w="4478" w:type="dxa"/>
                      </w:tcPr>
                      <w:p w14:paraId="53F60759" w14:textId="77777777" w:rsidR="004A6AFB" w:rsidRDefault="00000000">
                        <w:pPr>
                          <w:pStyle w:val="TableParagraph"/>
                          <w:spacing w:before="35"/>
                          <w:ind w:left="1701" w:right="1683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Regulation</w:t>
                        </w:r>
                      </w:p>
                    </w:tc>
                  </w:tr>
                  <w:tr w:rsidR="004A6AFB" w14:paraId="286E2EED" w14:textId="77777777">
                    <w:trPr>
                      <w:trHeight w:val="2525"/>
                    </w:trPr>
                    <w:tc>
                      <w:tcPr>
                        <w:tcW w:w="4507" w:type="dxa"/>
                      </w:tcPr>
                      <w:p w14:paraId="1E63C04A" w14:textId="77777777" w:rsidR="004A6AFB" w:rsidRDefault="00000000">
                        <w:pPr>
                          <w:pStyle w:val="TableParagraph"/>
                          <w:spacing w:before="35" w:line="249" w:lineRule="auto"/>
                          <w:ind w:right="336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Where a building notice has been given, a person</w:t>
                        </w:r>
                        <w:r>
                          <w:rPr>
                            <w:spacing w:val="-2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carrying</w:t>
                        </w:r>
                        <w:r>
                          <w:rPr>
                            <w:spacing w:val="-1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out</w:t>
                        </w:r>
                        <w:r>
                          <w:rPr>
                            <w:spacing w:val="-1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building</w:t>
                        </w:r>
                        <w:r>
                          <w:rPr>
                            <w:spacing w:val="-2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work,</w:t>
                        </w:r>
                        <w:r>
                          <w:rPr>
                            <w:spacing w:val="-19"/>
                            <w:w w:val="10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3"/>
                            <w:w w:val="105"/>
                            <w:sz w:val="20"/>
                          </w:rPr>
                          <w:t>renovation</w:t>
                        </w:r>
                        <w:proofErr w:type="gramEnd"/>
                        <w:r>
                          <w:rPr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or</w:t>
                        </w:r>
                        <w:r>
                          <w:rPr>
                            <w:spacing w:val="-2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replacement</w:t>
                        </w:r>
                        <w:r>
                          <w:rPr>
                            <w:spacing w:val="-2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2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</w:t>
                        </w:r>
                        <w:r>
                          <w:rPr>
                            <w:spacing w:val="-2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thermal</w:t>
                        </w:r>
                        <w:r>
                          <w:rPr>
                            <w:spacing w:val="-2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element,</w:t>
                        </w:r>
                        <w:r>
                          <w:rPr>
                            <w:spacing w:val="-2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change to the building’s energy status or making a material</w:t>
                        </w:r>
                        <w:r>
                          <w:rPr>
                            <w:spacing w:val="-1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change</w:t>
                        </w:r>
                        <w:r>
                          <w:rPr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use</w:t>
                        </w:r>
                        <w:r>
                          <w:rPr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shall</w:t>
                        </w:r>
                        <w:r>
                          <w:rPr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give</w:t>
                        </w:r>
                        <w:r>
                          <w:rPr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local</w:t>
                        </w:r>
                      </w:p>
                      <w:p w14:paraId="73D496DE" w14:textId="77777777" w:rsidR="004A6AFB" w:rsidRDefault="00000000">
                        <w:pPr>
                          <w:pStyle w:val="TableParagraph"/>
                          <w:spacing w:before="4" w:line="249" w:lineRule="auto"/>
                          <w:ind w:right="-20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 xml:space="preserve">authority, within such time as they specify, </w:t>
                        </w:r>
                        <w:r>
                          <w:rPr>
                            <w:spacing w:val="-4"/>
                            <w:w w:val="105"/>
                            <w:sz w:val="20"/>
                          </w:rPr>
                          <w:t xml:space="preserve">such </w:t>
                        </w:r>
                        <w:r>
                          <w:rPr>
                            <w:w w:val="105"/>
                            <w:sz w:val="20"/>
                          </w:rPr>
                          <w:t xml:space="preserve">plans as are, in the </w:t>
                        </w:r>
                        <w:proofErr w:type="gramStart"/>
                        <w:r>
                          <w:rPr>
                            <w:w w:val="105"/>
                            <w:sz w:val="20"/>
                          </w:rPr>
                          <w:t>particular case</w:t>
                        </w:r>
                        <w:proofErr w:type="gramEnd"/>
                        <w:r>
                          <w:rPr>
                            <w:w w:val="105"/>
                            <w:sz w:val="20"/>
                          </w:rPr>
                          <w:t>, necessary for the discharge of their functions in relation to building regulations and are specified by them in writing.</w:t>
                        </w:r>
                      </w:p>
                    </w:tc>
                    <w:tc>
                      <w:tcPr>
                        <w:tcW w:w="4478" w:type="dxa"/>
                      </w:tcPr>
                      <w:p w14:paraId="3DACC77F" w14:textId="77777777" w:rsidR="004A6AFB" w:rsidRDefault="00000000">
                        <w:pPr>
                          <w:pStyle w:val="TableParagraph"/>
                          <w:spacing w:before="35"/>
                          <w:ind w:left="1701" w:right="1683"/>
                          <w:jc w:val="center"/>
                          <w:rPr>
                            <w:sz w:val="20"/>
                          </w:rPr>
                        </w:pPr>
                        <w:hyperlink r:id="rId39"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13(3)</w:t>
                          </w:r>
                        </w:hyperlink>
                      </w:p>
                    </w:tc>
                  </w:tr>
                  <w:tr w:rsidR="004A6AFB" w14:paraId="534591C1" w14:textId="77777777">
                    <w:trPr>
                      <w:trHeight w:val="1252"/>
                    </w:trPr>
                    <w:tc>
                      <w:tcPr>
                        <w:tcW w:w="4507" w:type="dxa"/>
                      </w:tcPr>
                      <w:p w14:paraId="260B0122" w14:textId="77777777" w:rsidR="004A6AFB" w:rsidRDefault="00000000">
                        <w:pPr>
                          <w:pStyle w:val="TableParagraph"/>
                          <w:spacing w:before="35" w:line="249" w:lineRule="auto"/>
                          <w:ind w:left="80" w:right="546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Neither a building notice nor plans which accompany it are to be treated as an application for building control approval with full plans in accordance with building regulations.</w:t>
                        </w:r>
                      </w:p>
                    </w:tc>
                    <w:tc>
                      <w:tcPr>
                        <w:tcW w:w="4478" w:type="dxa"/>
                      </w:tcPr>
                      <w:p w14:paraId="0F373053" w14:textId="77777777" w:rsidR="004A6AFB" w:rsidRDefault="00000000">
                        <w:pPr>
                          <w:pStyle w:val="TableParagraph"/>
                          <w:spacing w:before="35"/>
                          <w:ind w:left="1701" w:right="1683"/>
                          <w:jc w:val="center"/>
                          <w:rPr>
                            <w:sz w:val="20"/>
                          </w:rPr>
                        </w:pPr>
                        <w:hyperlink r:id="rId40"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13(4)</w:t>
                          </w:r>
                        </w:hyperlink>
                      </w:p>
                    </w:tc>
                  </w:tr>
                  <w:tr w:rsidR="004A6AFB" w14:paraId="33A15465" w14:textId="77777777">
                    <w:trPr>
                      <w:trHeight w:val="2247"/>
                    </w:trPr>
                    <w:tc>
                      <w:tcPr>
                        <w:tcW w:w="4507" w:type="dxa"/>
                      </w:tcPr>
                      <w:p w14:paraId="2EF57C65" w14:textId="77777777" w:rsidR="004A6AFB" w:rsidRDefault="00000000">
                        <w:pPr>
                          <w:pStyle w:val="TableParagraph"/>
                          <w:spacing w:before="35" w:line="249" w:lineRule="auto"/>
                          <w:ind w:left="80" w:right="106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A building notice shall cease to have effect on the</w:t>
                        </w:r>
                        <w:r>
                          <w:rPr>
                            <w:spacing w:val="-1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expiry</w:t>
                        </w:r>
                        <w:r>
                          <w:rPr>
                            <w:spacing w:val="-1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three</w:t>
                        </w:r>
                        <w:r>
                          <w:rPr>
                            <w:spacing w:val="-1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years</w:t>
                        </w:r>
                        <w:r>
                          <w:rPr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from</w:t>
                        </w:r>
                        <w:r>
                          <w:rPr>
                            <w:spacing w:val="-1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date</w:t>
                        </w:r>
                        <w:r>
                          <w:rPr>
                            <w:spacing w:val="-1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on</w:t>
                        </w:r>
                        <w:r>
                          <w:rPr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20"/>
                          </w:rPr>
                          <w:t xml:space="preserve">which </w:t>
                        </w:r>
                        <w:r>
                          <w:rPr>
                            <w:w w:val="105"/>
                            <w:sz w:val="20"/>
                          </w:rPr>
                          <w:t>that notice was given to the local authority, unless</w:t>
                        </w:r>
                        <w:r>
                          <w:rPr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before</w:t>
                        </w:r>
                        <w:r>
                          <w:rPr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expiry</w:t>
                        </w:r>
                        <w:r>
                          <w:rPr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that</w:t>
                        </w:r>
                        <w:r>
                          <w:rPr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period—</w:t>
                        </w:r>
                      </w:p>
                      <w:p w14:paraId="1AB1FC05" w14:textId="77777777" w:rsidR="004A6AFB" w:rsidRDefault="00000000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203"/>
                          </w:tabs>
                          <w:spacing w:before="3" w:line="249" w:lineRule="auto"/>
                          <w:ind w:right="312" w:firstLine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the building work to which the notice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related </w:t>
                        </w:r>
                        <w:r>
                          <w:rPr>
                            <w:sz w:val="20"/>
                          </w:rPr>
                          <w:t>was commenced;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</w:p>
                      <w:p w14:paraId="391E10AD" w14:textId="77777777" w:rsidR="004A6AFB" w:rsidRDefault="00000000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203"/>
                          </w:tabs>
                          <w:spacing w:before="2" w:line="249" w:lineRule="auto"/>
                          <w:ind w:right="305" w:firstLine="0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the change to the building’s energy status or</w:t>
                        </w:r>
                        <w:r>
                          <w:rPr>
                            <w:spacing w:val="-2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2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material</w:t>
                        </w:r>
                        <w:r>
                          <w:rPr>
                            <w:spacing w:val="-1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change</w:t>
                        </w:r>
                        <w:r>
                          <w:rPr>
                            <w:spacing w:val="-2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1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use</w:t>
                        </w:r>
                        <w:r>
                          <w:rPr>
                            <w:spacing w:val="-2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described</w:t>
                        </w:r>
                        <w:r>
                          <w:rPr>
                            <w:spacing w:val="-1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in</w:t>
                        </w:r>
                        <w:r>
                          <w:rPr>
                            <w:spacing w:val="-2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the </w:t>
                        </w:r>
                        <w:r>
                          <w:rPr>
                            <w:w w:val="105"/>
                            <w:sz w:val="20"/>
                          </w:rPr>
                          <w:t>notice was</w:t>
                        </w:r>
                        <w:r>
                          <w:rPr>
                            <w:spacing w:val="-1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made.</w:t>
                        </w:r>
                      </w:p>
                    </w:tc>
                    <w:tc>
                      <w:tcPr>
                        <w:tcW w:w="4478" w:type="dxa"/>
                      </w:tcPr>
                      <w:p w14:paraId="517293EA" w14:textId="77777777" w:rsidR="004A6AFB" w:rsidRDefault="00000000">
                        <w:pPr>
                          <w:pStyle w:val="TableParagraph"/>
                          <w:spacing w:before="35"/>
                          <w:ind w:left="1701" w:right="1683"/>
                          <w:jc w:val="center"/>
                          <w:rPr>
                            <w:sz w:val="20"/>
                          </w:rPr>
                        </w:pPr>
                        <w:hyperlink r:id="rId41"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(13)(5)</w:t>
                          </w:r>
                        </w:hyperlink>
                      </w:p>
                    </w:tc>
                  </w:tr>
                </w:tbl>
                <w:p w14:paraId="4F2F7F1B" w14:textId="77777777" w:rsidR="004A6AFB" w:rsidRDefault="004A6AFB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noProof/>
          <w:sz w:val="20"/>
        </w:rPr>
        <w:drawing>
          <wp:inline distT="0" distB="0" distL="0" distR="0" wp14:anchorId="0687E849" wp14:editId="26E6F058">
            <wp:extent cx="682188" cy="496633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188" cy="496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CA41A" w14:textId="77777777" w:rsidR="004A6AFB" w:rsidRDefault="00000000">
      <w:pPr>
        <w:pStyle w:val="ListParagraph"/>
        <w:numPr>
          <w:ilvl w:val="0"/>
          <w:numId w:val="7"/>
        </w:numPr>
        <w:tabs>
          <w:tab w:val="left" w:pos="5693"/>
        </w:tabs>
        <w:ind w:left="5692" w:hanging="5479"/>
        <w:rPr>
          <w:sz w:val="18"/>
        </w:rPr>
      </w:pPr>
      <w:r>
        <w:rPr>
          <w:w w:val="110"/>
          <w:sz w:val="18"/>
        </w:rPr>
        <w:t>of</w:t>
      </w:r>
      <w:r>
        <w:rPr>
          <w:spacing w:val="-11"/>
          <w:w w:val="110"/>
          <w:sz w:val="18"/>
        </w:rPr>
        <w:t xml:space="preserve"> </w:t>
      </w:r>
      <w:r>
        <w:rPr>
          <w:w w:val="110"/>
          <w:sz w:val="18"/>
        </w:rPr>
        <w:t>3</w:t>
      </w:r>
    </w:p>
    <w:p w14:paraId="7DE06A5C" w14:textId="77777777" w:rsidR="004A6AFB" w:rsidRDefault="00000000">
      <w:pPr>
        <w:spacing w:before="92" w:line="249" w:lineRule="auto"/>
        <w:ind w:left="2286" w:right="2089"/>
        <w:rPr>
          <w:sz w:val="20"/>
        </w:rPr>
      </w:pPr>
      <w:r>
        <w:br w:type="column"/>
      </w:r>
      <w:r>
        <w:rPr>
          <w:sz w:val="20"/>
        </w:rPr>
        <w:t>This document provides information for some of the more common building work scenarios. Reference should always be made to the Building Regulations 2010 (as amended) for full details.</w:t>
      </w:r>
    </w:p>
    <w:p w14:paraId="255D415C" w14:textId="77777777" w:rsidR="004A6AFB" w:rsidRDefault="004A6AFB">
      <w:pPr>
        <w:pStyle w:val="BodyText"/>
        <w:spacing w:before="9"/>
        <w:rPr>
          <w:sz w:val="24"/>
        </w:rPr>
      </w:pPr>
    </w:p>
    <w:p w14:paraId="05A13CAB" w14:textId="77777777" w:rsidR="004A6AFB" w:rsidRDefault="00000000">
      <w:pPr>
        <w:spacing w:before="1"/>
        <w:ind w:left="2286"/>
        <w:rPr>
          <w:sz w:val="18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049F1FD0" wp14:editId="679418BF">
            <wp:simplePos x="0" y="0"/>
            <wp:positionH relativeFrom="page">
              <wp:posOffset>14167832</wp:posOffset>
            </wp:positionH>
            <wp:positionV relativeFrom="paragraph">
              <wp:posOffset>-94848</wp:posOffset>
            </wp:positionV>
            <wp:extent cx="684890" cy="498600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90" cy="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B2730"/>
          <w:sz w:val="18"/>
        </w:rPr>
        <w:t>Ring us on 020 8616 8120.</w:t>
      </w:r>
    </w:p>
    <w:p w14:paraId="15A12239" w14:textId="77777777" w:rsidR="004A6AFB" w:rsidRDefault="00000000">
      <w:pPr>
        <w:spacing w:before="9"/>
        <w:ind w:left="2286"/>
        <w:rPr>
          <w:sz w:val="18"/>
        </w:rPr>
      </w:pPr>
      <w:r>
        <w:rPr>
          <w:color w:val="1B2730"/>
          <w:sz w:val="18"/>
        </w:rPr>
        <w:t>Where we are. LABC 2a St George Wharf Vauxhall London SW8 2LE</w:t>
      </w:r>
    </w:p>
    <w:p w14:paraId="61AA9DBA" w14:textId="77777777" w:rsidR="004A6AFB" w:rsidRDefault="004A6AFB">
      <w:pPr>
        <w:pStyle w:val="BodyText"/>
        <w:spacing w:before="4"/>
        <w:rPr>
          <w:sz w:val="16"/>
        </w:rPr>
      </w:pPr>
    </w:p>
    <w:p w14:paraId="6971CB2C" w14:textId="77777777" w:rsidR="004A6AFB" w:rsidRDefault="00000000">
      <w:pPr>
        <w:pStyle w:val="ListParagraph"/>
        <w:numPr>
          <w:ilvl w:val="0"/>
          <w:numId w:val="7"/>
        </w:numPr>
        <w:tabs>
          <w:tab w:val="left" w:pos="5693"/>
        </w:tabs>
        <w:ind w:left="5692" w:hanging="5553"/>
        <w:rPr>
          <w:sz w:val="18"/>
        </w:rPr>
      </w:pPr>
      <w:r>
        <w:rPr>
          <w:w w:val="110"/>
          <w:sz w:val="18"/>
        </w:rPr>
        <w:t>of</w:t>
      </w:r>
      <w:r>
        <w:rPr>
          <w:spacing w:val="-11"/>
          <w:w w:val="110"/>
          <w:sz w:val="18"/>
        </w:rPr>
        <w:t xml:space="preserve"> </w:t>
      </w:r>
      <w:r>
        <w:rPr>
          <w:w w:val="110"/>
          <w:sz w:val="18"/>
        </w:rPr>
        <w:t>3</w:t>
      </w:r>
    </w:p>
    <w:sectPr w:rsidR="004A6AFB">
      <w:type w:val="continuous"/>
      <w:pgSz w:w="23820" w:h="16840" w:orient="landscape"/>
      <w:pgMar w:top="540" w:right="320" w:bottom="0" w:left="180" w:header="720" w:footer="720" w:gutter="0"/>
      <w:cols w:num="2" w:space="720" w:equalWidth="0">
        <w:col w:w="11331" w:space="575"/>
        <w:col w:w="1141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C306C" w14:textId="77777777" w:rsidR="00EF005A" w:rsidRDefault="00EF005A" w:rsidP="0092121B">
      <w:r>
        <w:separator/>
      </w:r>
    </w:p>
  </w:endnote>
  <w:endnote w:type="continuationSeparator" w:id="0">
    <w:p w14:paraId="782BFEDE" w14:textId="77777777" w:rsidR="00EF005A" w:rsidRDefault="00EF005A" w:rsidP="00921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72BA4" w14:textId="77777777" w:rsidR="00EF005A" w:rsidRDefault="00EF005A" w:rsidP="0092121B">
      <w:r>
        <w:separator/>
      </w:r>
    </w:p>
  </w:footnote>
  <w:footnote w:type="continuationSeparator" w:id="0">
    <w:p w14:paraId="506449FD" w14:textId="77777777" w:rsidR="00EF005A" w:rsidRDefault="00EF005A" w:rsidP="00921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BB7"/>
    <w:multiLevelType w:val="hybridMultilevel"/>
    <w:tmpl w:val="81426486"/>
    <w:lvl w:ilvl="0" w:tplc="C32A97B8">
      <w:numFmt w:val="bullet"/>
      <w:lvlText w:val="•"/>
      <w:lvlJc w:val="left"/>
      <w:pPr>
        <w:ind w:left="439" w:hanging="360"/>
      </w:pPr>
      <w:rPr>
        <w:rFonts w:ascii="Arial" w:eastAsia="Arial" w:hAnsi="Arial" w:cs="Arial" w:hint="default"/>
        <w:w w:val="102"/>
        <w:sz w:val="20"/>
        <w:szCs w:val="20"/>
        <w:lang w:val="en-GB" w:eastAsia="en-GB" w:bidi="en-GB"/>
      </w:rPr>
    </w:lvl>
    <w:lvl w:ilvl="1" w:tplc="0BB0CB46">
      <w:numFmt w:val="bullet"/>
      <w:lvlText w:val="•"/>
      <w:lvlJc w:val="left"/>
      <w:pPr>
        <w:ind w:left="802" w:hanging="360"/>
      </w:pPr>
      <w:rPr>
        <w:rFonts w:hint="default"/>
        <w:lang w:val="en-GB" w:eastAsia="en-GB" w:bidi="en-GB"/>
      </w:rPr>
    </w:lvl>
    <w:lvl w:ilvl="2" w:tplc="FAC4E8D8">
      <w:numFmt w:val="bullet"/>
      <w:lvlText w:val="•"/>
      <w:lvlJc w:val="left"/>
      <w:pPr>
        <w:ind w:left="1164" w:hanging="360"/>
      </w:pPr>
      <w:rPr>
        <w:rFonts w:hint="default"/>
        <w:lang w:val="en-GB" w:eastAsia="en-GB" w:bidi="en-GB"/>
      </w:rPr>
    </w:lvl>
    <w:lvl w:ilvl="3" w:tplc="494EC6A0">
      <w:numFmt w:val="bullet"/>
      <w:lvlText w:val="•"/>
      <w:lvlJc w:val="left"/>
      <w:pPr>
        <w:ind w:left="1526" w:hanging="360"/>
      </w:pPr>
      <w:rPr>
        <w:rFonts w:hint="default"/>
        <w:lang w:val="en-GB" w:eastAsia="en-GB" w:bidi="en-GB"/>
      </w:rPr>
    </w:lvl>
    <w:lvl w:ilvl="4" w:tplc="8A50AAA0">
      <w:numFmt w:val="bullet"/>
      <w:lvlText w:val="•"/>
      <w:lvlJc w:val="left"/>
      <w:pPr>
        <w:ind w:left="1888" w:hanging="360"/>
      </w:pPr>
      <w:rPr>
        <w:rFonts w:hint="default"/>
        <w:lang w:val="en-GB" w:eastAsia="en-GB" w:bidi="en-GB"/>
      </w:rPr>
    </w:lvl>
    <w:lvl w:ilvl="5" w:tplc="38D0FBCC">
      <w:numFmt w:val="bullet"/>
      <w:lvlText w:val="•"/>
      <w:lvlJc w:val="left"/>
      <w:pPr>
        <w:ind w:left="2251" w:hanging="360"/>
      </w:pPr>
      <w:rPr>
        <w:rFonts w:hint="default"/>
        <w:lang w:val="en-GB" w:eastAsia="en-GB" w:bidi="en-GB"/>
      </w:rPr>
    </w:lvl>
    <w:lvl w:ilvl="6" w:tplc="879E4020">
      <w:numFmt w:val="bullet"/>
      <w:lvlText w:val="•"/>
      <w:lvlJc w:val="left"/>
      <w:pPr>
        <w:ind w:left="2613" w:hanging="360"/>
      </w:pPr>
      <w:rPr>
        <w:rFonts w:hint="default"/>
        <w:lang w:val="en-GB" w:eastAsia="en-GB" w:bidi="en-GB"/>
      </w:rPr>
    </w:lvl>
    <w:lvl w:ilvl="7" w:tplc="5CE65738">
      <w:numFmt w:val="bullet"/>
      <w:lvlText w:val="•"/>
      <w:lvlJc w:val="left"/>
      <w:pPr>
        <w:ind w:left="2975" w:hanging="360"/>
      </w:pPr>
      <w:rPr>
        <w:rFonts w:hint="default"/>
        <w:lang w:val="en-GB" w:eastAsia="en-GB" w:bidi="en-GB"/>
      </w:rPr>
    </w:lvl>
    <w:lvl w:ilvl="8" w:tplc="75FA7FDA">
      <w:numFmt w:val="bullet"/>
      <w:lvlText w:val="•"/>
      <w:lvlJc w:val="left"/>
      <w:pPr>
        <w:ind w:left="3337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1BE543BB"/>
    <w:multiLevelType w:val="hybridMultilevel"/>
    <w:tmpl w:val="5AC0D40C"/>
    <w:lvl w:ilvl="0" w:tplc="47A4B1DE">
      <w:numFmt w:val="bullet"/>
      <w:lvlText w:val="•"/>
      <w:lvlJc w:val="left"/>
      <w:pPr>
        <w:ind w:left="439" w:hanging="360"/>
      </w:pPr>
      <w:rPr>
        <w:rFonts w:ascii="Arial" w:eastAsia="Arial" w:hAnsi="Arial" w:cs="Arial" w:hint="default"/>
        <w:b/>
        <w:bCs/>
        <w:w w:val="107"/>
        <w:sz w:val="19"/>
        <w:szCs w:val="19"/>
        <w:lang w:val="en-GB" w:eastAsia="en-GB" w:bidi="en-GB"/>
      </w:rPr>
    </w:lvl>
    <w:lvl w:ilvl="1" w:tplc="FF8AF3BA">
      <w:numFmt w:val="bullet"/>
      <w:lvlText w:val="•"/>
      <w:lvlJc w:val="left"/>
      <w:pPr>
        <w:ind w:left="809" w:hanging="360"/>
      </w:pPr>
      <w:rPr>
        <w:rFonts w:hint="default"/>
        <w:lang w:val="en-GB" w:eastAsia="en-GB" w:bidi="en-GB"/>
      </w:rPr>
    </w:lvl>
    <w:lvl w:ilvl="2" w:tplc="C3704B22">
      <w:numFmt w:val="bullet"/>
      <w:lvlText w:val="•"/>
      <w:lvlJc w:val="left"/>
      <w:pPr>
        <w:ind w:left="1179" w:hanging="360"/>
      </w:pPr>
      <w:rPr>
        <w:rFonts w:hint="default"/>
        <w:lang w:val="en-GB" w:eastAsia="en-GB" w:bidi="en-GB"/>
      </w:rPr>
    </w:lvl>
    <w:lvl w:ilvl="3" w:tplc="EBE2E942">
      <w:numFmt w:val="bullet"/>
      <w:lvlText w:val="•"/>
      <w:lvlJc w:val="left"/>
      <w:pPr>
        <w:ind w:left="1549" w:hanging="360"/>
      </w:pPr>
      <w:rPr>
        <w:rFonts w:hint="default"/>
        <w:lang w:val="en-GB" w:eastAsia="en-GB" w:bidi="en-GB"/>
      </w:rPr>
    </w:lvl>
    <w:lvl w:ilvl="4" w:tplc="0A0257A2">
      <w:numFmt w:val="bullet"/>
      <w:lvlText w:val="•"/>
      <w:lvlJc w:val="left"/>
      <w:pPr>
        <w:ind w:left="1919" w:hanging="360"/>
      </w:pPr>
      <w:rPr>
        <w:rFonts w:hint="default"/>
        <w:lang w:val="en-GB" w:eastAsia="en-GB" w:bidi="en-GB"/>
      </w:rPr>
    </w:lvl>
    <w:lvl w:ilvl="5" w:tplc="73F27290">
      <w:numFmt w:val="bullet"/>
      <w:lvlText w:val="•"/>
      <w:lvlJc w:val="left"/>
      <w:pPr>
        <w:ind w:left="2289" w:hanging="360"/>
      </w:pPr>
      <w:rPr>
        <w:rFonts w:hint="default"/>
        <w:lang w:val="en-GB" w:eastAsia="en-GB" w:bidi="en-GB"/>
      </w:rPr>
    </w:lvl>
    <w:lvl w:ilvl="6" w:tplc="7020FEFE">
      <w:numFmt w:val="bullet"/>
      <w:lvlText w:val="•"/>
      <w:lvlJc w:val="left"/>
      <w:pPr>
        <w:ind w:left="2658" w:hanging="360"/>
      </w:pPr>
      <w:rPr>
        <w:rFonts w:hint="default"/>
        <w:lang w:val="en-GB" w:eastAsia="en-GB" w:bidi="en-GB"/>
      </w:rPr>
    </w:lvl>
    <w:lvl w:ilvl="7" w:tplc="102235DE">
      <w:numFmt w:val="bullet"/>
      <w:lvlText w:val="•"/>
      <w:lvlJc w:val="left"/>
      <w:pPr>
        <w:ind w:left="3028" w:hanging="360"/>
      </w:pPr>
      <w:rPr>
        <w:rFonts w:hint="default"/>
        <w:lang w:val="en-GB" w:eastAsia="en-GB" w:bidi="en-GB"/>
      </w:rPr>
    </w:lvl>
    <w:lvl w:ilvl="8" w:tplc="E5F21304">
      <w:numFmt w:val="bullet"/>
      <w:lvlText w:val="•"/>
      <w:lvlJc w:val="left"/>
      <w:pPr>
        <w:ind w:left="3398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34C5274B"/>
    <w:multiLevelType w:val="hybridMultilevel"/>
    <w:tmpl w:val="61A8F8A6"/>
    <w:lvl w:ilvl="0" w:tplc="91C48392">
      <w:start w:val="1"/>
      <w:numFmt w:val="lowerRoman"/>
      <w:lvlText w:val="(%1)"/>
      <w:lvlJc w:val="left"/>
      <w:pPr>
        <w:ind w:left="79" w:hanging="242"/>
        <w:jc w:val="left"/>
      </w:pPr>
      <w:rPr>
        <w:rFonts w:ascii="Arial" w:eastAsia="Arial" w:hAnsi="Arial" w:cs="Arial" w:hint="default"/>
        <w:b/>
        <w:bCs/>
        <w:w w:val="106"/>
        <w:sz w:val="19"/>
        <w:szCs w:val="19"/>
        <w:lang w:val="en-GB" w:eastAsia="en-GB" w:bidi="en-GB"/>
      </w:rPr>
    </w:lvl>
    <w:lvl w:ilvl="1" w:tplc="D93C634E">
      <w:numFmt w:val="bullet"/>
      <w:lvlText w:val="•"/>
      <w:lvlJc w:val="left"/>
      <w:pPr>
        <w:ind w:left="478" w:hanging="242"/>
      </w:pPr>
      <w:rPr>
        <w:rFonts w:hint="default"/>
        <w:lang w:val="en-GB" w:eastAsia="en-GB" w:bidi="en-GB"/>
      </w:rPr>
    </w:lvl>
    <w:lvl w:ilvl="2" w:tplc="32E4C264">
      <w:numFmt w:val="bullet"/>
      <w:lvlText w:val="•"/>
      <w:lvlJc w:val="left"/>
      <w:pPr>
        <w:ind w:left="876" w:hanging="242"/>
      </w:pPr>
      <w:rPr>
        <w:rFonts w:hint="default"/>
        <w:lang w:val="en-GB" w:eastAsia="en-GB" w:bidi="en-GB"/>
      </w:rPr>
    </w:lvl>
    <w:lvl w:ilvl="3" w:tplc="06D67E8A">
      <w:numFmt w:val="bullet"/>
      <w:lvlText w:val="•"/>
      <w:lvlJc w:val="left"/>
      <w:pPr>
        <w:ind w:left="1274" w:hanging="242"/>
      </w:pPr>
      <w:rPr>
        <w:rFonts w:hint="default"/>
        <w:lang w:val="en-GB" w:eastAsia="en-GB" w:bidi="en-GB"/>
      </w:rPr>
    </w:lvl>
    <w:lvl w:ilvl="4" w:tplc="DFE28A22">
      <w:numFmt w:val="bullet"/>
      <w:lvlText w:val="•"/>
      <w:lvlJc w:val="left"/>
      <w:pPr>
        <w:ind w:left="1672" w:hanging="242"/>
      </w:pPr>
      <w:rPr>
        <w:rFonts w:hint="default"/>
        <w:lang w:val="en-GB" w:eastAsia="en-GB" w:bidi="en-GB"/>
      </w:rPr>
    </w:lvl>
    <w:lvl w:ilvl="5" w:tplc="B302CCD6">
      <w:numFmt w:val="bullet"/>
      <w:lvlText w:val="•"/>
      <w:lvlJc w:val="left"/>
      <w:pPr>
        <w:ind w:left="2071" w:hanging="242"/>
      </w:pPr>
      <w:rPr>
        <w:rFonts w:hint="default"/>
        <w:lang w:val="en-GB" w:eastAsia="en-GB" w:bidi="en-GB"/>
      </w:rPr>
    </w:lvl>
    <w:lvl w:ilvl="6" w:tplc="CB82C06A">
      <w:numFmt w:val="bullet"/>
      <w:lvlText w:val="•"/>
      <w:lvlJc w:val="left"/>
      <w:pPr>
        <w:ind w:left="2469" w:hanging="242"/>
      </w:pPr>
      <w:rPr>
        <w:rFonts w:hint="default"/>
        <w:lang w:val="en-GB" w:eastAsia="en-GB" w:bidi="en-GB"/>
      </w:rPr>
    </w:lvl>
    <w:lvl w:ilvl="7" w:tplc="3E98AAE0">
      <w:numFmt w:val="bullet"/>
      <w:lvlText w:val="•"/>
      <w:lvlJc w:val="left"/>
      <w:pPr>
        <w:ind w:left="2867" w:hanging="242"/>
      </w:pPr>
      <w:rPr>
        <w:rFonts w:hint="default"/>
        <w:lang w:val="en-GB" w:eastAsia="en-GB" w:bidi="en-GB"/>
      </w:rPr>
    </w:lvl>
    <w:lvl w:ilvl="8" w:tplc="DC565E4C">
      <w:numFmt w:val="bullet"/>
      <w:lvlText w:val="•"/>
      <w:lvlJc w:val="left"/>
      <w:pPr>
        <w:ind w:left="3265" w:hanging="242"/>
      </w:pPr>
      <w:rPr>
        <w:rFonts w:hint="default"/>
        <w:lang w:val="en-GB" w:eastAsia="en-GB" w:bidi="en-GB"/>
      </w:rPr>
    </w:lvl>
  </w:abstractNum>
  <w:abstractNum w:abstractNumId="3" w15:restartNumberingAfterBreak="0">
    <w:nsid w:val="3F4571E7"/>
    <w:multiLevelType w:val="hybridMultilevel"/>
    <w:tmpl w:val="F4307790"/>
    <w:lvl w:ilvl="0" w:tplc="5BDC7CCA">
      <w:numFmt w:val="bullet"/>
      <w:lvlText w:val="•"/>
      <w:lvlJc w:val="left"/>
      <w:pPr>
        <w:ind w:left="439" w:hanging="360"/>
      </w:pPr>
      <w:rPr>
        <w:rFonts w:ascii="Arial" w:eastAsia="Arial" w:hAnsi="Arial" w:cs="Arial" w:hint="default"/>
        <w:w w:val="102"/>
        <w:sz w:val="20"/>
        <w:szCs w:val="20"/>
        <w:lang w:val="en-GB" w:eastAsia="en-GB" w:bidi="en-GB"/>
      </w:rPr>
    </w:lvl>
    <w:lvl w:ilvl="1" w:tplc="D7485DEC">
      <w:numFmt w:val="bullet"/>
      <w:lvlText w:val="•"/>
      <w:lvlJc w:val="left"/>
      <w:pPr>
        <w:ind w:left="802" w:hanging="360"/>
      </w:pPr>
      <w:rPr>
        <w:rFonts w:hint="default"/>
        <w:lang w:val="en-GB" w:eastAsia="en-GB" w:bidi="en-GB"/>
      </w:rPr>
    </w:lvl>
    <w:lvl w:ilvl="2" w:tplc="86CCCC94">
      <w:numFmt w:val="bullet"/>
      <w:lvlText w:val="•"/>
      <w:lvlJc w:val="left"/>
      <w:pPr>
        <w:ind w:left="1164" w:hanging="360"/>
      </w:pPr>
      <w:rPr>
        <w:rFonts w:hint="default"/>
        <w:lang w:val="en-GB" w:eastAsia="en-GB" w:bidi="en-GB"/>
      </w:rPr>
    </w:lvl>
    <w:lvl w:ilvl="3" w:tplc="C100BE12">
      <w:numFmt w:val="bullet"/>
      <w:lvlText w:val="•"/>
      <w:lvlJc w:val="left"/>
      <w:pPr>
        <w:ind w:left="1526" w:hanging="360"/>
      </w:pPr>
      <w:rPr>
        <w:rFonts w:hint="default"/>
        <w:lang w:val="en-GB" w:eastAsia="en-GB" w:bidi="en-GB"/>
      </w:rPr>
    </w:lvl>
    <w:lvl w:ilvl="4" w:tplc="2E969DF0">
      <w:numFmt w:val="bullet"/>
      <w:lvlText w:val="•"/>
      <w:lvlJc w:val="left"/>
      <w:pPr>
        <w:ind w:left="1888" w:hanging="360"/>
      </w:pPr>
      <w:rPr>
        <w:rFonts w:hint="default"/>
        <w:lang w:val="en-GB" w:eastAsia="en-GB" w:bidi="en-GB"/>
      </w:rPr>
    </w:lvl>
    <w:lvl w:ilvl="5" w:tplc="8A602606">
      <w:numFmt w:val="bullet"/>
      <w:lvlText w:val="•"/>
      <w:lvlJc w:val="left"/>
      <w:pPr>
        <w:ind w:left="2251" w:hanging="360"/>
      </w:pPr>
      <w:rPr>
        <w:rFonts w:hint="default"/>
        <w:lang w:val="en-GB" w:eastAsia="en-GB" w:bidi="en-GB"/>
      </w:rPr>
    </w:lvl>
    <w:lvl w:ilvl="6" w:tplc="3C26DEBC">
      <w:numFmt w:val="bullet"/>
      <w:lvlText w:val="•"/>
      <w:lvlJc w:val="left"/>
      <w:pPr>
        <w:ind w:left="2613" w:hanging="360"/>
      </w:pPr>
      <w:rPr>
        <w:rFonts w:hint="default"/>
        <w:lang w:val="en-GB" w:eastAsia="en-GB" w:bidi="en-GB"/>
      </w:rPr>
    </w:lvl>
    <w:lvl w:ilvl="7" w:tplc="7734A2B4">
      <w:numFmt w:val="bullet"/>
      <w:lvlText w:val="•"/>
      <w:lvlJc w:val="left"/>
      <w:pPr>
        <w:ind w:left="2975" w:hanging="360"/>
      </w:pPr>
      <w:rPr>
        <w:rFonts w:hint="default"/>
        <w:lang w:val="en-GB" w:eastAsia="en-GB" w:bidi="en-GB"/>
      </w:rPr>
    </w:lvl>
    <w:lvl w:ilvl="8" w:tplc="43E03C52">
      <w:numFmt w:val="bullet"/>
      <w:lvlText w:val="•"/>
      <w:lvlJc w:val="left"/>
      <w:pPr>
        <w:ind w:left="3337" w:hanging="360"/>
      </w:pPr>
      <w:rPr>
        <w:rFonts w:hint="default"/>
        <w:lang w:val="en-GB" w:eastAsia="en-GB" w:bidi="en-GB"/>
      </w:rPr>
    </w:lvl>
  </w:abstractNum>
  <w:abstractNum w:abstractNumId="4" w15:restartNumberingAfterBreak="0">
    <w:nsid w:val="46363960"/>
    <w:multiLevelType w:val="hybridMultilevel"/>
    <w:tmpl w:val="92868986"/>
    <w:lvl w:ilvl="0" w:tplc="4DEE14AA">
      <w:numFmt w:val="bullet"/>
      <w:lvlText w:val="•"/>
      <w:lvlJc w:val="left"/>
      <w:pPr>
        <w:ind w:left="439" w:hanging="360"/>
      </w:pPr>
      <w:rPr>
        <w:rFonts w:ascii="Arial" w:eastAsia="Arial" w:hAnsi="Arial" w:cs="Arial" w:hint="default"/>
        <w:w w:val="104"/>
        <w:sz w:val="19"/>
        <w:szCs w:val="19"/>
        <w:lang w:val="en-GB" w:eastAsia="en-GB" w:bidi="en-GB"/>
      </w:rPr>
    </w:lvl>
    <w:lvl w:ilvl="1" w:tplc="0FE8867E">
      <w:numFmt w:val="bullet"/>
      <w:lvlText w:val="•"/>
      <w:lvlJc w:val="left"/>
      <w:pPr>
        <w:ind w:left="802" w:hanging="360"/>
      </w:pPr>
      <w:rPr>
        <w:rFonts w:hint="default"/>
        <w:lang w:val="en-GB" w:eastAsia="en-GB" w:bidi="en-GB"/>
      </w:rPr>
    </w:lvl>
    <w:lvl w:ilvl="2" w:tplc="07127744">
      <w:numFmt w:val="bullet"/>
      <w:lvlText w:val="•"/>
      <w:lvlJc w:val="left"/>
      <w:pPr>
        <w:ind w:left="1164" w:hanging="360"/>
      </w:pPr>
      <w:rPr>
        <w:rFonts w:hint="default"/>
        <w:lang w:val="en-GB" w:eastAsia="en-GB" w:bidi="en-GB"/>
      </w:rPr>
    </w:lvl>
    <w:lvl w:ilvl="3" w:tplc="ECA03E26">
      <w:numFmt w:val="bullet"/>
      <w:lvlText w:val="•"/>
      <w:lvlJc w:val="left"/>
      <w:pPr>
        <w:ind w:left="1526" w:hanging="360"/>
      </w:pPr>
      <w:rPr>
        <w:rFonts w:hint="default"/>
        <w:lang w:val="en-GB" w:eastAsia="en-GB" w:bidi="en-GB"/>
      </w:rPr>
    </w:lvl>
    <w:lvl w:ilvl="4" w:tplc="972A8E14">
      <w:numFmt w:val="bullet"/>
      <w:lvlText w:val="•"/>
      <w:lvlJc w:val="left"/>
      <w:pPr>
        <w:ind w:left="1888" w:hanging="360"/>
      </w:pPr>
      <w:rPr>
        <w:rFonts w:hint="default"/>
        <w:lang w:val="en-GB" w:eastAsia="en-GB" w:bidi="en-GB"/>
      </w:rPr>
    </w:lvl>
    <w:lvl w:ilvl="5" w:tplc="05E81340">
      <w:numFmt w:val="bullet"/>
      <w:lvlText w:val="•"/>
      <w:lvlJc w:val="left"/>
      <w:pPr>
        <w:ind w:left="2251" w:hanging="360"/>
      </w:pPr>
      <w:rPr>
        <w:rFonts w:hint="default"/>
        <w:lang w:val="en-GB" w:eastAsia="en-GB" w:bidi="en-GB"/>
      </w:rPr>
    </w:lvl>
    <w:lvl w:ilvl="6" w:tplc="BD088DA4">
      <w:numFmt w:val="bullet"/>
      <w:lvlText w:val="•"/>
      <w:lvlJc w:val="left"/>
      <w:pPr>
        <w:ind w:left="2613" w:hanging="360"/>
      </w:pPr>
      <w:rPr>
        <w:rFonts w:hint="default"/>
        <w:lang w:val="en-GB" w:eastAsia="en-GB" w:bidi="en-GB"/>
      </w:rPr>
    </w:lvl>
    <w:lvl w:ilvl="7" w:tplc="565A16CA">
      <w:numFmt w:val="bullet"/>
      <w:lvlText w:val="•"/>
      <w:lvlJc w:val="left"/>
      <w:pPr>
        <w:ind w:left="2975" w:hanging="360"/>
      </w:pPr>
      <w:rPr>
        <w:rFonts w:hint="default"/>
        <w:lang w:val="en-GB" w:eastAsia="en-GB" w:bidi="en-GB"/>
      </w:rPr>
    </w:lvl>
    <w:lvl w:ilvl="8" w:tplc="9DCAF9EC">
      <w:numFmt w:val="bullet"/>
      <w:lvlText w:val="•"/>
      <w:lvlJc w:val="left"/>
      <w:pPr>
        <w:ind w:left="3337" w:hanging="360"/>
      </w:pPr>
      <w:rPr>
        <w:rFonts w:hint="default"/>
        <w:lang w:val="en-GB" w:eastAsia="en-GB" w:bidi="en-GB"/>
      </w:rPr>
    </w:lvl>
  </w:abstractNum>
  <w:abstractNum w:abstractNumId="5" w15:restartNumberingAfterBreak="0">
    <w:nsid w:val="6BD10A63"/>
    <w:multiLevelType w:val="hybridMultilevel"/>
    <w:tmpl w:val="3AF40426"/>
    <w:lvl w:ilvl="0" w:tplc="69044618">
      <w:numFmt w:val="bullet"/>
      <w:lvlText w:val="•"/>
      <w:lvlJc w:val="left"/>
      <w:pPr>
        <w:ind w:left="80" w:hanging="123"/>
      </w:pPr>
      <w:rPr>
        <w:rFonts w:ascii="Arial" w:eastAsia="Arial" w:hAnsi="Arial" w:cs="Arial" w:hint="default"/>
        <w:w w:val="102"/>
        <w:sz w:val="20"/>
        <w:szCs w:val="20"/>
        <w:lang w:val="en-GB" w:eastAsia="en-GB" w:bidi="en-GB"/>
      </w:rPr>
    </w:lvl>
    <w:lvl w:ilvl="1" w:tplc="8E04A202">
      <w:numFmt w:val="bullet"/>
      <w:lvlText w:val="•"/>
      <w:lvlJc w:val="left"/>
      <w:pPr>
        <w:ind w:left="520" w:hanging="123"/>
      </w:pPr>
      <w:rPr>
        <w:rFonts w:hint="default"/>
        <w:lang w:val="en-GB" w:eastAsia="en-GB" w:bidi="en-GB"/>
      </w:rPr>
    </w:lvl>
    <w:lvl w:ilvl="2" w:tplc="9EB065DE">
      <w:numFmt w:val="bullet"/>
      <w:lvlText w:val="•"/>
      <w:lvlJc w:val="left"/>
      <w:pPr>
        <w:ind w:left="961" w:hanging="123"/>
      </w:pPr>
      <w:rPr>
        <w:rFonts w:hint="default"/>
        <w:lang w:val="en-GB" w:eastAsia="en-GB" w:bidi="en-GB"/>
      </w:rPr>
    </w:lvl>
    <w:lvl w:ilvl="3" w:tplc="62BAEC8A">
      <w:numFmt w:val="bullet"/>
      <w:lvlText w:val="•"/>
      <w:lvlJc w:val="left"/>
      <w:pPr>
        <w:ind w:left="1402" w:hanging="123"/>
      </w:pPr>
      <w:rPr>
        <w:rFonts w:hint="default"/>
        <w:lang w:val="en-GB" w:eastAsia="en-GB" w:bidi="en-GB"/>
      </w:rPr>
    </w:lvl>
    <w:lvl w:ilvl="4" w:tplc="2984200E">
      <w:numFmt w:val="bullet"/>
      <w:lvlText w:val="•"/>
      <w:lvlJc w:val="left"/>
      <w:pPr>
        <w:ind w:left="1842" w:hanging="123"/>
      </w:pPr>
      <w:rPr>
        <w:rFonts w:hint="default"/>
        <w:lang w:val="en-GB" w:eastAsia="en-GB" w:bidi="en-GB"/>
      </w:rPr>
    </w:lvl>
    <w:lvl w:ilvl="5" w:tplc="FCB8DA30">
      <w:numFmt w:val="bullet"/>
      <w:lvlText w:val="•"/>
      <w:lvlJc w:val="left"/>
      <w:pPr>
        <w:ind w:left="2283" w:hanging="123"/>
      </w:pPr>
      <w:rPr>
        <w:rFonts w:hint="default"/>
        <w:lang w:val="en-GB" w:eastAsia="en-GB" w:bidi="en-GB"/>
      </w:rPr>
    </w:lvl>
    <w:lvl w:ilvl="6" w:tplc="24E6DEA8">
      <w:numFmt w:val="bullet"/>
      <w:lvlText w:val="•"/>
      <w:lvlJc w:val="left"/>
      <w:pPr>
        <w:ind w:left="2724" w:hanging="123"/>
      </w:pPr>
      <w:rPr>
        <w:rFonts w:hint="default"/>
        <w:lang w:val="en-GB" w:eastAsia="en-GB" w:bidi="en-GB"/>
      </w:rPr>
    </w:lvl>
    <w:lvl w:ilvl="7" w:tplc="4EA8FE7E">
      <w:numFmt w:val="bullet"/>
      <w:lvlText w:val="•"/>
      <w:lvlJc w:val="left"/>
      <w:pPr>
        <w:ind w:left="3164" w:hanging="123"/>
      </w:pPr>
      <w:rPr>
        <w:rFonts w:hint="default"/>
        <w:lang w:val="en-GB" w:eastAsia="en-GB" w:bidi="en-GB"/>
      </w:rPr>
    </w:lvl>
    <w:lvl w:ilvl="8" w:tplc="E7961886">
      <w:numFmt w:val="bullet"/>
      <w:lvlText w:val="•"/>
      <w:lvlJc w:val="left"/>
      <w:pPr>
        <w:ind w:left="3605" w:hanging="123"/>
      </w:pPr>
      <w:rPr>
        <w:rFonts w:hint="default"/>
        <w:lang w:val="en-GB" w:eastAsia="en-GB" w:bidi="en-GB"/>
      </w:rPr>
    </w:lvl>
  </w:abstractNum>
  <w:abstractNum w:abstractNumId="6" w15:restartNumberingAfterBreak="0">
    <w:nsid w:val="7B485172"/>
    <w:multiLevelType w:val="hybridMultilevel"/>
    <w:tmpl w:val="879258A4"/>
    <w:lvl w:ilvl="0" w:tplc="17D0E38C">
      <w:start w:val="1"/>
      <w:numFmt w:val="decimal"/>
      <w:lvlText w:val="%1"/>
      <w:lvlJc w:val="left"/>
      <w:pPr>
        <w:ind w:left="5675" w:hanging="114"/>
        <w:jc w:val="left"/>
      </w:pPr>
      <w:rPr>
        <w:rFonts w:ascii="Arial" w:eastAsia="Arial" w:hAnsi="Arial" w:cs="Arial" w:hint="default"/>
        <w:w w:val="68"/>
        <w:sz w:val="18"/>
        <w:szCs w:val="18"/>
        <w:lang w:val="en-GB" w:eastAsia="en-GB" w:bidi="en-GB"/>
      </w:rPr>
    </w:lvl>
    <w:lvl w:ilvl="1" w:tplc="FF6447EA">
      <w:numFmt w:val="bullet"/>
      <w:lvlText w:val="•"/>
      <w:lvlJc w:val="left"/>
      <w:pPr>
        <w:ind w:left="6284" w:hanging="114"/>
      </w:pPr>
      <w:rPr>
        <w:rFonts w:hint="default"/>
        <w:lang w:val="en-GB" w:eastAsia="en-GB" w:bidi="en-GB"/>
      </w:rPr>
    </w:lvl>
    <w:lvl w:ilvl="2" w:tplc="45D42FBC">
      <w:numFmt w:val="bullet"/>
      <w:lvlText w:val="•"/>
      <w:lvlJc w:val="left"/>
      <w:pPr>
        <w:ind w:left="6889" w:hanging="114"/>
      </w:pPr>
      <w:rPr>
        <w:rFonts w:hint="default"/>
        <w:lang w:val="en-GB" w:eastAsia="en-GB" w:bidi="en-GB"/>
      </w:rPr>
    </w:lvl>
    <w:lvl w:ilvl="3" w:tplc="C0028F4C">
      <w:numFmt w:val="bullet"/>
      <w:lvlText w:val="•"/>
      <w:lvlJc w:val="left"/>
      <w:pPr>
        <w:ind w:left="7493" w:hanging="114"/>
      </w:pPr>
      <w:rPr>
        <w:rFonts w:hint="default"/>
        <w:lang w:val="en-GB" w:eastAsia="en-GB" w:bidi="en-GB"/>
      </w:rPr>
    </w:lvl>
    <w:lvl w:ilvl="4" w:tplc="BD9A471C">
      <w:numFmt w:val="bullet"/>
      <w:lvlText w:val="•"/>
      <w:lvlJc w:val="left"/>
      <w:pPr>
        <w:ind w:left="8098" w:hanging="114"/>
      </w:pPr>
      <w:rPr>
        <w:rFonts w:hint="default"/>
        <w:lang w:val="en-GB" w:eastAsia="en-GB" w:bidi="en-GB"/>
      </w:rPr>
    </w:lvl>
    <w:lvl w:ilvl="5" w:tplc="8ECCBBC0">
      <w:numFmt w:val="bullet"/>
      <w:lvlText w:val="•"/>
      <w:lvlJc w:val="left"/>
      <w:pPr>
        <w:ind w:left="8702" w:hanging="114"/>
      </w:pPr>
      <w:rPr>
        <w:rFonts w:hint="default"/>
        <w:lang w:val="en-GB" w:eastAsia="en-GB" w:bidi="en-GB"/>
      </w:rPr>
    </w:lvl>
    <w:lvl w:ilvl="6" w:tplc="35880F6E">
      <w:numFmt w:val="bullet"/>
      <w:lvlText w:val="•"/>
      <w:lvlJc w:val="left"/>
      <w:pPr>
        <w:ind w:left="9307" w:hanging="114"/>
      </w:pPr>
      <w:rPr>
        <w:rFonts w:hint="default"/>
        <w:lang w:val="en-GB" w:eastAsia="en-GB" w:bidi="en-GB"/>
      </w:rPr>
    </w:lvl>
    <w:lvl w:ilvl="7" w:tplc="655AC71A">
      <w:numFmt w:val="bullet"/>
      <w:lvlText w:val="•"/>
      <w:lvlJc w:val="left"/>
      <w:pPr>
        <w:ind w:left="9911" w:hanging="114"/>
      </w:pPr>
      <w:rPr>
        <w:rFonts w:hint="default"/>
        <w:lang w:val="en-GB" w:eastAsia="en-GB" w:bidi="en-GB"/>
      </w:rPr>
    </w:lvl>
    <w:lvl w:ilvl="8" w:tplc="BFCC7FE0">
      <w:numFmt w:val="bullet"/>
      <w:lvlText w:val="•"/>
      <w:lvlJc w:val="left"/>
      <w:pPr>
        <w:ind w:left="10516" w:hanging="114"/>
      </w:pPr>
      <w:rPr>
        <w:rFonts w:hint="default"/>
        <w:lang w:val="en-GB" w:eastAsia="en-GB" w:bidi="en-GB"/>
      </w:rPr>
    </w:lvl>
  </w:abstractNum>
  <w:abstractNum w:abstractNumId="7" w15:restartNumberingAfterBreak="0">
    <w:nsid w:val="7DC55138"/>
    <w:multiLevelType w:val="hybridMultilevel"/>
    <w:tmpl w:val="09EE39C8"/>
    <w:lvl w:ilvl="0" w:tplc="0240A808">
      <w:start w:val="1"/>
      <w:numFmt w:val="lowerLetter"/>
      <w:lvlText w:val="(%1)"/>
      <w:lvlJc w:val="left"/>
      <w:pPr>
        <w:ind w:left="79" w:hanging="304"/>
        <w:jc w:val="left"/>
      </w:pPr>
      <w:rPr>
        <w:rFonts w:ascii="Arial" w:eastAsia="Arial" w:hAnsi="Arial" w:cs="Arial" w:hint="default"/>
        <w:b/>
        <w:bCs/>
        <w:spacing w:val="-6"/>
        <w:w w:val="108"/>
        <w:sz w:val="19"/>
        <w:szCs w:val="19"/>
        <w:lang w:val="en-GB" w:eastAsia="en-GB" w:bidi="en-GB"/>
      </w:rPr>
    </w:lvl>
    <w:lvl w:ilvl="1" w:tplc="AFC00100">
      <w:numFmt w:val="bullet"/>
      <w:lvlText w:val="•"/>
      <w:lvlJc w:val="left"/>
      <w:pPr>
        <w:ind w:left="478" w:hanging="304"/>
      </w:pPr>
      <w:rPr>
        <w:rFonts w:hint="default"/>
        <w:lang w:val="en-GB" w:eastAsia="en-GB" w:bidi="en-GB"/>
      </w:rPr>
    </w:lvl>
    <w:lvl w:ilvl="2" w:tplc="D5F241EE">
      <w:numFmt w:val="bullet"/>
      <w:lvlText w:val="•"/>
      <w:lvlJc w:val="left"/>
      <w:pPr>
        <w:ind w:left="876" w:hanging="304"/>
      </w:pPr>
      <w:rPr>
        <w:rFonts w:hint="default"/>
        <w:lang w:val="en-GB" w:eastAsia="en-GB" w:bidi="en-GB"/>
      </w:rPr>
    </w:lvl>
    <w:lvl w:ilvl="3" w:tplc="CEA0902E">
      <w:numFmt w:val="bullet"/>
      <w:lvlText w:val="•"/>
      <w:lvlJc w:val="left"/>
      <w:pPr>
        <w:ind w:left="1274" w:hanging="304"/>
      </w:pPr>
      <w:rPr>
        <w:rFonts w:hint="default"/>
        <w:lang w:val="en-GB" w:eastAsia="en-GB" w:bidi="en-GB"/>
      </w:rPr>
    </w:lvl>
    <w:lvl w:ilvl="4" w:tplc="D10074B4">
      <w:numFmt w:val="bullet"/>
      <w:lvlText w:val="•"/>
      <w:lvlJc w:val="left"/>
      <w:pPr>
        <w:ind w:left="1672" w:hanging="304"/>
      </w:pPr>
      <w:rPr>
        <w:rFonts w:hint="default"/>
        <w:lang w:val="en-GB" w:eastAsia="en-GB" w:bidi="en-GB"/>
      </w:rPr>
    </w:lvl>
    <w:lvl w:ilvl="5" w:tplc="B406F6D0">
      <w:numFmt w:val="bullet"/>
      <w:lvlText w:val="•"/>
      <w:lvlJc w:val="left"/>
      <w:pPr>
        <w:ind w:left="2071" w:hanging="304"/>
      </w:pPr>
      <w:rPr>
        <w:rFonts w:hint="default"/>
        <w:lang w:val="en-GB" w:eastAsia="en-GB" w:bidi="en-GB"/>
      </w:rPr>
    </w:lvl>
    <w:lvl w:ilvl="6" w:tplc="499E9544">
      <w:numFmt w:val="bullet"/>
      <w:lvlText w:val="•"/>
      <w:lvlJc w:val="left"/>
      <w:pPr>
        <w:ind w:left="2469" w:hanging="304"/>
      </w:pPr>
      <w:rPr>
        <w:rFonts w:hint="default"/>
        <w:lang w:val="en-GB" w:eastAsia="en-GB" w:bidi="en-GB"/>
      </w:rPr>
    </w:lvl>
    <w:lvl w:ilvl="7" w:tplc="D30ACD4A">
      <w:numFmt w:val="bullet"/>
      <w:lvlText w:val="•"/>
      <w:lvlJc w:val="left"/>
      <w:pPr>
        <w:ind w:left="2867" w:hanging="304"/>
      </w:pPr>
      <w:rPr>
        <w:rFonts w:hint="default"/>
        <w:lang w:val="en-GB" w:eastAsia="en-GB" w:bidi="en-GB"/>
      </w:rPr>
    </w:lvl>
    <w:lvl w:ilvl="8" w:tplc="08CCF8BA">
      <w:numFmt w:val="bullet"/>
      <w:lvlText w:val="•"/>
      <w:lvlJc w:val="left"/>
      <w:pPr>
        <w:ind w:left="3265" w:hanging="304"/>
      </w:pPr>
      <w:rPr>
        <w:rFonts w:hint="default"/>
        <w:lang w:val="en-GB" w:eastAsia="en-GB" w:bidi="en-GB"/>
      </w:rPr>
    </w:lvl>
  </w:abstractNum>
  <w:num w:numId="1" w16cid:durableId="73477849">
    <w:abstractNumId w:val="5"/>
  </w:num>
  <w:num w:numId="2" w16cid:durableId="1496874287">
    <w:abstractNumId w:val="0"/>
  </w:num>
  <w:num w:numId="3" w16cid:durableId="525755521">
    <w:abstractNumId w:val="3"/>
  </w:num>
  <w:num w:numId="4" w16cid:durableId="1034112694">
    <w:abstractNumId w:val="4"/>
  </w:num>
  <w:num w:numId="5" w16cid:durableId="1037779896">
    <w:abstractNumId w:val="2"/>
  </w:num>
  <w:num w:numId="6" w16cid:durableId="73016688">
    <w:abstractNumId w:val="7"/>
  </w:num>
  <w:num w:numId="7" w16cid:durableId="1892156485">
    <w:abstractNumId w:val="6"/>
  </w:num>
  <w:num w:numId="8" w16cid:durableId="408772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6AFB"/>
    <w:rsid w:val="004A6AFB"/>
    <w:rsid w:val="0092121B"/>
    <w:rsid w:val="00EF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."/>
  <w:listSeparator w:val=","/>
  <w14:docId w14:val="79E8B988"/>
  <w15:docId w15:val="{46FD7B87-F341-48E2-9FBF-0CB0187C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5692" w:hanging="5676"/>
    </w:pPr>
  </w:style>
  <w:style w:type="paragraph" w:customStyle="1" w:styleId="TableParagraph">
    <w:name w:val="Table Paragraph"/>
    <w:basedOn w:val="Normal"/>
    <w:uiPriority w:val="1"/>
    <w:qFormat/>
    <w:pPr>
      <w:ind w:left="79"/>
    </w:pPr>
  </w:style>
  <w:style w:type="paragraph" w:styleId="Header">
    <w:name w:val="header"/>
    <w:basedOn w:val="Normal"/>
    <w:link w:val="HeaderChar"/>
    <w:uiPriority w:val="99"/>
    <w:unhideWhenUsed/>
    <w:rsid w:val="009212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121B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9212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21B"/>
    <w:rPr>
      <w:rFonts w:ascii="Arial" w:eastAsia="Arial" w:hAnsi="Arial" w:cs="Arial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gislation.gov.uk/uksi/2005/1541/contents" TargetMode="External"/><Relationship Id="rId18" Type="http://schemas.openxmlformats.org/officeDocument/2006/relationships/hyperlink" Target="https://www.legislation.gov.uk/ukpga/1980/66/section/203" TargetMode="External"/><Relationship Id="rId26" Type="http://schemas.openxmlformats.org/officeDocument/2006/relationships/hyperlink" Target="https://www.legislation.gov.uk/uksi/2010/2214/regulation/12" TargetMode="External"/><Relationship Id="rId39" Type="http://schemas.openxmlformats.org/officeDocument/2006/relationships/hyperlink" Target="https://www.legislation.gov.uk/uksi/2010/2214/regulation/13" TargetMode="External"/><Relationship Id="rId21" Type="http://schemas.openxmlformats.org/officeDocument/2006/relationships/hyperlink" Target="https://www.legislation.gov.uk/uksi/2010/2214/regulation/12" TargetMode="External"/><Relationship Id="rId34" Type="http://schemas.openxmlformats.org/officeDocument/2006/relationships/hyperlink" Target="https://www.legislation.gov.uk/uksi/2010/2214/regulation/13" TargetMode="External"/><Relationship Id="rId42" Type="http://schemas.openxmlformats.org/officeDocument/2006/relationships/image" Target="media/image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legislation.gov.uk/ukpga/1980/66/section/203" TargetMode="External"/><Relationship Id="rId20" Type="http://schemas.openxmlformats.org/officeDocument/2006/relationships/hyperlink" Target="https://www.legislation.gov.uk/uksi/2010/2214/schedule/1" TargetMode="External"/><Relationship Id="rId29" Type="http://schemas.openxmlformats.org/officeDocument/2006/relationships/hyperlink" Target="https://www.legislation.gov.uk/uksi/2010/2214/regulation/12" TargetMode="External"/><Relationship Id="rId41" Type="http://schemas.openxmlformats.org/officeDocument/2006/relationships/hyperlink" Target="https://www.legislation.gov.uk/uksi/2010/2214/regulation/1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slation.gov.uk/uksi/2010/2214/regulation/2B" TargetMode="External"/><Relationship Id="rId24" Type="http://schemas.openxmlformats.org/officeDocument/2006/relationships/hyperlink" Target="https://www.legislation.gov.uk/uksi/2010/2214/schedule/4" TargetMode="External"/><Relationship Id="rId32" Type="http://schemas.openxmlformats.org/officeDocument/2006/relationships/hyperlink" Target="https://www.legislation.gov.uk/uksi/2010/2214/regulation/13" TargetMode="External"/><Relationship Id="rId37" Type="http://schemas.openxmlformats.org/officeDocument/2006/relationships/hyperlink" Target="https://www.legislation.gov.uk/uksi/2010/2214/regulation/13" TargetMode="External"/><Relationship Id="rId40" Type="http://schemas.openxmlformats.org/officeDocument/2006/relationships/hyperlink" Target="https://www.legislation.gov.uk/uksi/2010/2214/regulation/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egislation.gov.uk/ukpga/1980/66/section/203" TargetMode="External"/><Relationship Id="rId23" Type="http://schemas.openxmlformats.org/officeDocument/2006/relationships/hyperlink" Target="https://www.legislation.gov.uk/uksi/2010/2214/schedule/1" TargetMode="External"/><Relationship Id="rId28" Type="http://schemas.openxmlformats.org/officeDocument/2006/relationships/hyperlink" Target="https://www.legislation.gov.uk/uksi/2010/2215/regulation/19" TargetMode="External"/><Relationship Id="rId36" Type="http://schemas.openxmlformats.org/officeDocument/2006/relationships/hyperlink" Target="https://www.legislation.gov.uk/uksi/2010/2214/regulation/13" TargetMode="External"/><Relationship Id="rId10" Type="http://schemas.openxmlformats.org/officeDocument/2006/relationships/hyperlink" Target="https://www.gov.uk/guidance/manage-a-building-control-application-for-a-higher-risk-building?utm_medium=email&amp;utm_campaign=govuk-notifications-topic&amp;utm_source=c6323063-0050-4c04-b498-92296e154abd&amp;utm_content=immediately" TargetMode="External"/><Relationship Id="rId19" Type="http://schemas.openxmlformats.org/officeDocument/2006/relationships/hyperlink" Target="https://www.legislation.gov.uk/uksi/2010/2214/regulation/12" TargetMode="External"/><Relationship Id="rId31" Type="http://schemas.openxmlformats.org/officeDocument/2006/relationships/hyperlink" Target="https://www.legislation.gov.uk/uksi/2010/2214/regulation/13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legislation.gov.uk/uksi/2010/2214/regulation/12" TargetMode="External"/><Relationship Id="rId22" Type="http://schemas.openxmlformats.org/officeDocument/2006/relationships/hyperlink" Target="https://www.legislation.gov.uk/uksi/2010/2214/schedule/1" TargetMode="External"/><Relationship Id="rId27" Type="http://schemas.openxmlformats.org/officeDocument/2006/relationships/hyperlink" Target="https://www.legislation.gov.uk/uksi/2010/2215/regulation/19" TargetMode="External"/><Relationship Id="rId30" Type="http://schemas.openxmlformats.org/officeDocument/2006/relationships/hyperlink" Target="https://www.legislation.gov.uk/uksi/2010/2214/regulation/13" TargetMode="External"/><Relationship Id="rId35" Type="http://schemas.openxmlformats.org/officeDocument/2006/relationships/hyperlink" Target="https://www.legislation.gov.uk/uksi/2010/2214/regulation/13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www.legislation.gov.uk/uksi/2005/1541/contents" TargetMode="External"/><Relationship Id="rId17" Type="http://schemas.openxmlformats.org/officeDocument/2006/relationships/hyperlink" Target="https://www.legislation.gov.uk/ukpga/1980/66/section/203" TargetMode="External"/><Relationship Id="rId25" Type="http://schemas.openxmlformats.org/officeDocument/2006/relationships/hyperlink" Target="https://www.legislation.gov.uk/uksi/2010/2214/schedule/3" TargetMode="External"/><Relationship Id="rId33" Type="http://schemas.openxmlformats.org/officeDocument/2006/relationships/hyperlink" Target="https://www.legislation.gov.uk/uksi/2010/2214/regulation/13" TargetMode="External"/><Relationship Id="rId38" Type="http://schemas.openxmlformats.org/officeDocument/2006/relationships/hyperlink" Target="https://www.legislation.gov.uk/uksi/2010/2214/regulation/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d493d7b-745f-46ca-853c-852befb66d42" origin="userSelected"/>
</file>

<file path=customXml/itemProps1.xml><?xml version="1.0" encoding="utf-8"?>
<ds:datastoreItem xmlns:ds="http://schemas.openxmlformats.org/officeDocument/2006/customXml" ds:itemID="{C59A0D47-0CFF-4293-864E-93048C7C88D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Bedford Borough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LABC - Building Notice notes and checklist</dc:title>
  <cp:lastModifiedBy>Angela Soane</cp:lastModifiedBy>
  <cp:revision>2</cp:revision>
  <dcterms:created xsi:type="dcterms:W3CDTF">2023-11-03T10:29:00Z</dcterms:created>
  <dcterms:modified xsi:type="dcterms:W3CDTF">2023-11-22T11:37:00Z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Adobe InDesign 18.4 (Windows)</vt:lpwstr>
  </property>
  <property fmtid="{D5CDD505-2E9C-101B-9397-08002B2CF9AE}" pid="4" name="LastSaved">
    <vt:filetime>2023-11-03T00:00:00Z</vt:filetime>
  </property>
  <property fmtid="{D5CDD505-2E9C-101B-9397-08002B2CF9AE}" pid="5" name="docIndexRef">
    <vt:lpwstr>594a8308-7679-4efe-9528-1f5fd50431fc</vt:lpwstr>
  </property>
  <property fmtid="{D5CDD505-2E9C-101B-9397-08002B2CF9AE}" pid="6" name="bjSaver">
    <vt:lpwstr>Wi+cFyXAd98x0X8n3HhfF/XAGiAoLmQv</vt:lpwstr>
  </property>
  <property fmtid="{D5CDD505-2E9C-101B-9397-08002B2CF9AE}" pid="7" name="bjDocumentSecurityLabel">
    <vt:lpwstr>No Marking</vt:lpwstr>
  </property>
</Properties>
</file>