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AD70" w14:textId="77777777" w:rsidR="00D238DA" w:rsidRPr="00CC3345" w:rsidRDefault="00D238DA" w:rsidP="00CC3345">
      <w:pPr>
        <w:pStyle w:val="Heading1"/>
        <w:jc w:val="center"/>
        <w:rPr>
          <w:rFonts w:asciiTheme="minorHAnsi" w:hAnsiTheme="minorHAnsi" w:cstheme="minorHAnsi"/>
          <w:b/>
          <w:bCs/>
          <w:color w:val="auto"/>
          <w:u w:val="single"/>
        </w:rPr>
      </w:pPr>
      <w:r w:rsidRPr="00CC3345">
        <w:rPr>
          <w:rFonts w:asciiTheme="minorHAnsi" w:hAnsiTheme="minorHAnsi" w:cstheme="minorHAnsi"/>
          <w:b/>
          <w:bCs/>
          <w:color w:val="auto"/>
          <w:u w:val="single"/>
        </w:rPr>
        <w:t>Risk Assessment Template</w:t>
      </w:r>
    </w:p>
    <w:p w14:paraId="32B2869F" w14:textId="77777777" w:rsidR="00540043" w:rsidRPr="00540043" w:rsidRDefault="00540043" w:rsidP="00540043">
      <w:pPr>
        <w:rPr>
          <w:rFonts w:ascii="Arial" w:hAnsi="Arial" w:cs="Arial"/>
          <w:b/>
          <w:bCs/>
          <w:sz w:val="24"/>
          <w:szCs w:val="24"/>
        </w:rPr>
      </w:pPr>
      <w:r w:rsidRPr="00540043">
        <w:rPr>
          <w:rFonts w:ascii="Arial" w:hAnsi="Arial" w:cs="Arial"/>
          <w:b/>
          <w:bCs/>
          <w:sz w:val="24"/>
          <w:szCs w:val="24"/>
        </w:rPr>
        <w:t xml:space="preserve">Data Protection </w:t>
      </w:r>
    </w:p>
    <w:p w14:paraId="05E350F7" w14:textId="77777777" w:rsidR="00540043" w:rsidRPr="00540043" w:rsidRDefault="00540043" w:rsidP="00540043">
      <w:pPr>
        <w:rPr>
          <w:rFonts w:ascii="Arial" w:hAnsi="Arial" w:cs="Arial"/>
          <w:sz w:val="24"/>
          <w:szCs w:val="24"/>
        </w:rPr>
      </w:pPr>
      <w:r w:rsidRPr="00540043">
        <w:rPr>
          <w:rFonts w:ascii="Arial" w:hAnsi="Arial" w:cs="Arial"/>
          <w:sz w:val="24"/>
          <w:szCs w:val="24"/>
        </w:rPr>
        <w:t xml:space="preserve">Under Data Protection regulations (GDPR) Bedford Borough Council needs to inform you of the reasons why we are capturing your data and what we will do with your data. Any personal data collected and/or processed under this policy/procedure will be dealt with in accordance with Data Protection Legislation and the Council’s Data Protection Policy. Data is held securely and accessed by and disclosed to individuals only where relevant to this policy/procedure. </w:t>
      </w:r>
    </w:p>
    <w:p w14:paraId="5316F499" w14:textId="3B1779BF" w:rsidR="00540043" w:rsidRPr="005F32ED" w:rsidRDefault="00540043" w:rsidP="005F32ED">
      <w:pPr>
        <w:rPr>
          <w:rFonts w:ascii="Arial" w:hAnsi="Arial" w:cs="Arial"/>
          <w:b/>
          <w:sz w:val="24"/>
          <w:szCs w:val="24"/>
          <w:u w:val="single"/>
        </w:rPr>
      </w:pPr>
      <w:r w:rsidRPr="00540043">
        <w:rPr>
          <w:rFonts w:ascii="Arial" w:hAnsi="Arial" w:cs="Arial"/>
          <w:sz w:val="24"/>
          <w:szCs w:val="24"/>
        </w:rPr>
        <w:t xml:space="preserve">To find out more information on this follow the link below. View the Council’s current Privacy Notices at </w:t>
      </w:r>
      <w:hyperlink r:id="rId7" w:history="1">
        <w:r w:rsidRPr="00540043">
          <w:rPr>
            <w:rStyle w:val="Hyperlink"/>
            <w:rFonts w:ascii="Arial" w:hAnsi="Arial" w:cs="Arial"/>
            <w:sz w:val="24"/>
            <w:szCs w:val="24"/>
          </w:rPr>
          <w:t>www.bedford.gov.uk/gdprprivacy</w:t>
        </w:r>
      </w:hyperlink>
      <w:r w:rsidRPr="00540043">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8"/>
      </w:tblGrid>
      <w:tr w:rsidR="00D238DA" w:rsidRPr="00666979" w14:paraId="17CD12DF" w14:textId="77777777" w:rsidTr="00183853">
        <w:trPr>
          <w:trHeight w:val="709"/>
        </w:trPr>
        <w:tc>
          <w:tcPr>
            <w:tcW w:w="14748" w:type="dxa"/>
            <w:shd w:val="clear" w:color="auto" w:fill="auto"/>
          </w:tcPr>
          <w:p w14:paraId="3747F6FD" w14:textId="77777777" w:rsidR="00D238DA" w:rsidRPr="00666979" w:rsidRDefault="00D238DA" w:rsidP="00980847">
            <w:r w:rsidRPr="00183853">
              <w:rPr>
                <w:b/>
              </w:rPr>
              <w:t>Name of Organisation:</w:t>
            </w:r>
          </w:p>
          <w:p w14:paraId="5EDB22A6" w14:textId="77777777" w:rsidR="00D238DA" w:rsidRPr="00666979" w:rsidRDefault="00D238DA" w:rsidP="00980847">
            <w:r w:rsidRPr="00666979">
              <w:fldChar w:fldCharType="begin">
                <w:ffData>
                  <w:name w:val="Text9"/>
                  <w:enabled/>
                  <w:calcOnExit w:val="0"/>
                  <w:textInput/>
                </w:ffData>
              </w:fldChar>
            </w:r>
            <w:bookmarkStart w:id="0" w:name="Text9"/>
            <w:r w:rsidRPr="00666979">
              <w:instrText xml:space="preserve"> FORMTEXT </w:instrText>
            </w:r>
            <w:r w:rsidRPr="00666979">
              <w:fldChar w:fldCharType="separate"/>
            </w:r>
            <w:r w:rsidRPr="00666979">
              <w:rPr>
                <w:noProof/>
              </w:rPr>
              <w:t> </w:t>
            </w:r>
            <w:r w:rsidRPr="00666979">
              <w:rPr>
                <w:noProof/>
              </w:rPr>
              <w:t> </w:t>
            </w:r>
            <w:r w:rsidRPr="00666979">
              <w:rPr>
                <w:noProof/>
              </w:rPr>
              <w:t> </w:t>
            </w:r>
            <w:r w:rsidRPr="00666979">
              <w:rPr>
                <w:noProof/>
              </w:rPr>
              <w:t> </w:t>
            </w:r>
            <w:r w:rsidRPr="00666979">
              <w:rPr>
                <w:noProof/>
              </w:rPr>
              <w:t> </w:t>
            </w:r>
            <w:r w:rsidRPr="00666979">
              <w:fldChar w:fldCharType="end"/>
            </w:r>
            <w:bookmarkEnd w:id="0"/>
          </w:p>
        </w:tc>
      </w:tr>
    </w:tbl>
    <w:p w14:paraId="3159C350" w14:textId="77777777" w:rsidR="00D238DA" w:rsidRDefault="00D238DA" w:rsidP="007E5241">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3340"/>
        <w:gridCol w:w="6518"/>
      </w:tblGrid>
      <w:tr w:rsidR="00D238DA" w:rsidRPr="00183853" w14:paraId="186EC3E9" w14:textId="77777777" w:rsidTr="00183853">
        <w:tc>
          <w:tcPr>
            <w:tcW w:w="4928" w:type="dxa"/>
            <w:shd w:val="clear" w:color="auto" w:fill="auto"/>
          </w:tcPr>
          <w:p w14:paraId="5BA6A6C8" w14:textId="77777777" w:rsidR="00D238DA" w:rsidRPr="00183853" w:rsidRDefault="00D238DA" w:rsidP="00183853">
            <w:pPr>
              <w:jc w:val="center"/>
              <w:rPr>
                <w:b/>
                <w:sz w:val="32"/>
                <w:szCs w:val="32"/>
              </w:rPr>
            </w:pPr>
            <w:r w:rsidRPr="00183853">
              <w:rPr>
                <w:b/>
                <w:sz w:val="32"/>
                <w:szCs w:val="32"/>
              </w:rPr>
              <w:t>Risk</w:t>
            </w:r>
          </w:p>
          <w:p w14:paraId="235934E1" w14:textId="77777777" w:rsidR="00D238DA" w:rsidRPr="00183853" w:rsidRDefault="00D238DA" w:rsidP="00183853">
            <w:pPr>
              <w:jc w:val="center"/>
              <w:rPr>
                <w:b/>
              </w:rPr>
            </w:pPr>
            <w:r w:rsidRPr="00183853">
              <w:rPr>
                <w:b/>
              </w:rPr>
              <w:t>You need to think about issues such as securing funding, capacity of your committee and liabilities linked to the asset</w:t>
            </w:r>
          </w:p>
        </w:tc>
        <w:tc>
          <w:tcPr>
            <w:tcW w:w="3340" w:type="dxa"/>
            <w:shd w:val="clear" w:color="auto" w:fill="auto"/>
          </w:tcPr>
          <w:p w14:paraId="304E56A2" w14:textId="77777777" w:rsidR="00D238DA" w:rsidRPr="00183853" w:rsidRDefault="00D238DA" w:rsidP="00183853">
            <w:pPr>
              <w:jc w:val="center"/>
              <w:rPr>
                <w:b/>
                <w:sz w:val="32"/>
                <w:szCs w:val="32"/>
              </w:rPr>
            </w:pPr>
            <w:r w:rsidRPr="00183853">
              <w:rPr>
                <w:b/>
                <w:sz w:val="32"/>
                <w:szCs w:val="32"/>
              </w:rPr>
              <w:t>Likelihood of occurrence:</w:t>
            </w:r>
          </w:p>
          <w:p w14:paraId="485E55D9" w14:textId="77777777" w:rsidR="00D238DA" w:rsidRPr="00183853" w:rsidRDefault="00D238DA" w:rsidP="00183853">
            <w:pPr>
              <w:jc w:val="center"/>
              <w:rPr>
                <w:b/>
              </w:rPr>
            </w:pPr>
            <w:r w:rsidRPr="00183853">
              <w:rPr>
                <w:b/>
              </w:rPr>
              <w:t>L= Low</w:t>
            </w:r>
          </w:p>
          <w:p w14:paraId="66104D3B" w14:textId="77777777" w:rsidR="00D238DA" w:rsidRPr="00183853" w:rsidRDefault="00D238DA" w:rsidP="00183853">
            <w:pPr>
              <w:jc w:val="center"/>
              <w:rPr>
                <w:b/>
              </w:rPr>
            </w:pPr>
            <w:r w:rsidRPr="00183853">
              <w:rPr>
                <w:b/>
              </w:rPr>
              <w:t>M = Medium</w:t>
            </w:r>
          </w:p>
          <w:p w14:paraId="1A6FC3C0" w14:textId="77777777" w:rsidR="00D238DA" w:rsidRPr="00183853" w:rsidRDefault="00D238DA" w:rsidP="00183853">
            <w:pPr>
              <w:jc w:val="center"/>
              <w:rPr>
                <w:b/>
              </w:rPr>
            </w:pPr>
            <w:r w:rsidRPr="00183853">
              <w:rPr>
                <w:b/>
              </w:rPr>
              <w:t>H = High</w:t>
            </w:r>
          </w:p>
        </w:tc>
        <w:tc>
          <w:tcPr>
            <w:tcW w:w="6518" w:type="dxa"/>
            <w:shd w:val="clear" w:color="auto" w:fill="auto"/>
          </w:tcPr>
          <w:p w14:paraId="4CB56521" w14:textId="77777777" w:rsidR="00D238DA" w:rsidRPr="00183853" w:rsidRDefault="00D238DA" w:rsidP="00183853">
            <w:pPr>
              <w:jc w:val="center"/>
              <w:rPr>
                <w:b/>
                <w:sz w:val="32"/>
                <w:szCs w:val="32"/>
              </w:rPr>
            </w:pPr>
            <w:r w:rsidRPr="00183853">
              <w:rPr>
                <w:b/>
                <w:sz w:val="32"/>
                <w:szCs w:val="32"/>
              </w:rPr>
              <w:t>Mitigating action</w:t>
            </w:r>
          </w:p>
          <w:p w14:paraId="65F58EA9" w14:textId="77777777" w:rsidR="00D238DA" w:rsidRPr="00183853" w:rsidRDefault="00D238DA" w:rsidP="00183853">
            <w:pPr>
              <w:jc w:val="center"/>
              <w:rPr>
                <w:b/>
              </w:rPr>
            </w:pPr>
            <w:r w:rsidRPr="00183853">
              <w:rPr>
                <w:b/>
              </w:rPr>
              <w:t>What steps will you take to reduce the likelihood of this risk occurring?</w:t>
            </w:r>
          </w:p>
        </w:tc>
      </w:tr>
      <w:tr w:rsidR="00D238DA" w:rsidRPr="00183853" w14:paraId="2A33FCFE" w14:textId="77777777" w:rsidTr="00183853">
        <w:trPr>
          <w:trHeight w:val="567"/>
        </w:trPr>
        <w:tc>
          <w:tcPr>
            <w:tcW w:w="4928" w:type="dxa"/>
            <w:shd w:val="clear" w:color="auto" w:fill="auto"/>
          </w:tcPr>
          <w:p w14:paraId="6C5E854D" w14:textId="77777777" w:rsidR="00D238DA" w:rsidRPr="00183853" w:rsidRDefault="00D238DA" w:rsidP="00666979">
            <w:pPr>
              <w:rPr>
                <w:color w:val="3366FF"/>
              </w:rPr>
            </w:pPr>
            <w:r w:rsidRPr="00183853">
              <w:rPr>
                <w:color w:val="3366FF"/>
              </w:rPr>
              <w:fldChar w:fldCharType="begin">
                <w:ffData>
                  <w:name w:val="Text11"/>
                  <w:enabled/>
                  <w:calcOnExit w:val="0"/>
                  <w:textInput/>
                </w:ffData>
              </w:fldChar>
            </w:r>
            <w:bookmarkStart w:id="1" w:name="Text11"/>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bookmarkEnd w:id="1"/>
          </w:p>
          <w:p w14:paraId="012CDC01" w14:textId="77777777" w:rsidR="00D238DA" w:rsidRPr="00183853" w:rsidRDefault="00D238DA" w:rsidP="00666979">
            <w:pPr>
              <w:rPr>
                <w:color w:val="3366FF"/>
              </w:rPr>
            </w:pPr>
          </w:p>
        </w:tc>
        <w:tc>
          <w:tcPr>
            <w:tcW w:w="3340" w:type="dxa"/>
            <w:shd w:val="clear" w:color="auto" w:fill="auto"/>
          </w:tcPr>
          <w:p w14:paraId="3100BDBF"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047C28C0"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3F081CB4" w14:textId="77777777" w:rsidTr="00183853">
        <w:trPr>
          <w:trHeight w:val="567"/>
        </w:trPr>
        <w:tc>
          <w:tcPr>
            <w:tcW w:w="4928" w:type="dxa"/>
            <w:shd w:val="clear" w:color="auto" w:fill="auto"/>
          </w:tcPr>
          <w:p w14:paraId="277D770D"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134CF698"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0A9CDE48"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354E8D61" w14:textId="77777777" w:rsidTr="00183853">
        <w:trPr>
          <w:trHeight w:val="567"/>
        </w:trPr>
        <w:tc>
          <w:tcPr>
            <w:tcW w:w="4928" w:type="dxa"/>
            <w:shd w:val="clear" w:color="auto" w:fill="auto"/>
          </w:tcPr>
          <w:p w14:paraId="3541EB7D" w14:textId="77777777" w:rsidR="00D238DA" w:rsidRDefault="00D238DA">
            <w:r w:rsidRPr="00183853">
              <w:rPr>
                <w:color w:val="3366FF"/>
              </w:rPr>
              <w:lastRenderedPageBreak/>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3CF3DE25"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729E1312"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6D091555" w14:textId="77777777" w:rsidTr="00183853">
        <w:trPr>
          <w:trHeight w:val="567"/>
        </w:trPr>
        <w:tc>
          <w:tcPr>
            <w:tcW w:w="4928" w:type="dxa"/>
            <w:shd w:val="clear" w:color="auto" w:fill="auto"/>
          </w:tcPr>
          <w:p w14:paraId="21929530"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0F7208D7"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24C9CEA3"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0BC56C04" w14:textId="77777777" w:rsidTr="00183853">
        <w:trPr>
          <w:trHeight w:val="567"/>
        </w:trPr>
        <w:tc>
          <w:tcPr>
            <w:tcW w:w="4928" w:type="dxa"/>
            <w:shd w:val="clear" w:color="auto" w:fill="auto"/>
          </w:tcPr>
          <w:p w14:paraId="10846115"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418D1834"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5CE657DC"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2ADC255C" w14:textId="77777777" w:rsidTr="00183853">
        <w:trPr>
          <w:trHeight w:val="567"/>
        </w:trPr>
        <w:tc>
          <w:tcPr>
            <w:tcW w:w="4928" w:type="dxa"/>
            <w:shd w:val="clear" w:color="auto" w:fill="auto"/>
          </w:tcPr>
          <w:p w14:paraId="2FCD87CE"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7ADFC612"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75BE9161"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72B0B805" w14:textId="77777777" w:rsidTr="00183853">
        <w:trPr>
          <w:trHeight w:val="567"/>
        </w:trPr>
        <w:tc>
          <w:tcPr>
            <w:tcW w:w="4928" w:type="dxa"/>
            <w:shd w:val="clear" w:color="auto" w:fill="auto"/>
          </w:tcPr>
          <w:p w14:paraId="5A91FC48"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2D884966"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60748F77"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535AD1DD" w14:textId="77777777" w:rsidTr="00183853">
        <w:trPr>
          <w:trHeight w:val="567"/>
        </w:trPr>
        <w:tc>
          <w:tcPr>
            <w:tcW w:w="4928" w:type="dxa"/>
            <w:shd w:val="clear" w:color="auto" w:fill="auto"/>
          </w:tcPr>
          <w:p w14:paraId="00909853"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4630490C"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456F213C"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71AA5C1E" w14:textId="77777777" w:rsidTr="00183853">
        <w:trPr>
          <w:trHeight w:val="567"/>
        </w:trPr>
        <w:tc>
          <w:tcPr>
            <w:tcW w:w="4928" w:type="dxa"/>
            <w:shd w:val="clear" w:color="auto" w:fill="auto"/>
          </w:tcPr>
          <w:p w14:paraId="5E31E7AC"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3B9189E6"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59642348"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10183A4F" w14:textId="77777777" w:rsidTr="00183853">
        <w:trPr>
          <w:trHeight w:val="567"/>
        </w:trPr>
        <w:tc>
          <w:tcPr>
            <w:tcW w:w="4928" w:type="dxa"/>
            <w:shd w:val="clear" w:color="auto" w:fill="auto"/>
          </w:tcPr>
          <w:p w14:paraId="2F9CD85F"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2F257686"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4B40CD7E"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r w:rsidR="00D238DA" w:rsidRPr="00183853" w14:paraId="13225DEC" w14:textId="77777777" w:rsidTr="00183853">
        <w:trPr>
          <w:trHeight w:val="567"/>
        </w:trPr>
        <w:tc>
          <w:tcPr>
            <w:tcW w:w="4928" w:type="dxa"/>
            <w:shd w:val="clear" w:color="auto" w:fill="auto"/>
          </w:tcPr>
          <w:p w14:paraId="0C81B2E2"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3340" w:type="dxa"/>
            <w:shd w:val="clear" w:color="auto" w:fill="auto"/>
          </w:tcPr>
          <w:p w14:paraId="66B834D5"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c>
          <w:tcPr>
            <w:tcW w:w="6518" w:type="dxa"/>
            <w:shd w:val="clear" w:color="auto" w:fill="auto"/>
          </w:tcPr>
          <w:p w14:paraId="43CFBA14" w14:textId="77777777" w:rsidR="00D238DA" w:rsidRDefault="00D238DA">
            <w:r w:rsidRPr="00183853">
              <w:rPr>
                <w:color w:val="3366FF"/>
              </w:rPr>
              <w:fldChar w:fldCharType="begin">
                <w:ffData>
                  <w:name w:val="Text11"/>
                  <w:enabled/>
                  <w:calcOnExit w:val="0"/>
                  <w:textInput/>
                </w:ffData>
              </w:fldChar>
            </w:r>
            <w:r w:rsidRPr="00183853">
              <w:rPr>
                <w:color w:val="3366FF"/>
              </w:rPr>
              <w:instrText xml:space="preserve"> FORMTEXT </w:instrText>
            </w:r>
            <w:r w:rsidRPr="00183853">
              <w:rPr>
                <w:color w:val="3366FF"/>
              </w:rPr>
            </w:r>
            <w:r w:rsidRPr="00183853">
              <w:rPr>
                <w:color w:val="3366FF"/>
              </w:rPr>
              <w:fldChar w:fldCharType="separate"/>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noProof/>
                <w:color w:val="3366FF"/>
              </w:rPr>
              <w:t> </w:t>
            </w:r>
            <w:r w:rsidRPr="00183853">
              <w:rPr>
                <w:color w:val="3366FF"/>
              </w:rPr>
              <w:fldChar w:fldCharType="end"/>
            </w:r>
          </w:p>
        </w:tc>
      </w:tr>
    </w:tbl>
    <w:p w14:paraId="2879D33E" w14:textId="77777777" w:rsidR="00D238DA" w:rsidRPr="007E5241" w:rsidRDefault="00D238DA" w:rsidP="007E5241">
      <w:pPr>
        <w:jc w:val="center"/>
        <w:rPr>
          <w:b/>
          <w:u w:val="single"/>
        </w:rPr>
      </w:pPr>
    </w:p>
    <w:p w14:paraId="64A9C750" w14:textId="77777777" w:rsidR="005F32ED" w:rsidRDefault="005F32ED"/>
    <w:sectPr w:rsidR="005F32ED" w:rsidSect="00D238DA">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83ED" w14:textId="77777777" w:rsidR="00BA2665" w:rsidRDefault="00BA2665" w:rsidP="00D238DA">
      <w:pPr>
        <w:spacing w:after="0" w:line="240" w:lineRule="auto"/>
      </w:pPr>
      <w:r>
        <w:separator/>
      </w:r>
    </w:p>
  </w:endnote>
  <w:endnote w:type="continuationSeparator" w:id="0">
    <w:p w14:paraId="5C9BD06A" w14:textId="77777777" w:rsidR="00BA2665" w:rsidRDefault="00BA2665" w:rsidP="00D2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0872" w14:textId="77777777" w:rsidR="00BA2665" w:rsidRDefault="00BA2665" w:rsidP="00D238DA">
      <w:pPr>
        <w:spacing w:after="0" w:line="240" w:lineRule="auto"/>
      </w:pPr>
      <w:r>
        <w:separator/>
      </w:r>
    </w:p>
  </w:footnote>
  <w:footnote w:type="continuationSeparator" w:id="0">
    <w:p w14:paraId="608F9FD3" w14:textId="77777777" w:rsidR="00BA2665" w:rsidRDefault="00BA2665" w:rsidP="00D23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15CC" w14:textId="77777777" w:rsidR="00D238DA" w:rsidRDefault="00D238DA">
    <w:pPr>
      <w:pStyle w:val="Header"/>
    </w:pPr>
    <w:r>
      <w:t>CAT Risk Assessment Template</w:t>
    </w:r>
  </w:p>
  <w:p w14:paraId="0E2F1558" w14:textId="77777777" w:rsidR="00D238DA" w:rsidRDefault="00D23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DA"/>
    <w:rsid w:val="001C72FF"/>
    <w:rsid w:val="00540043"/>
    <w:rsid w:val="005F32ED"/>
    <w:rsid w:val="009A209D"/>
    <w:rsid w:val="00A43BE1"/>
    <w:rsid w:val="00BA2665"/>
    <w:rsid w:val="00CC3345"/>
    <w:rsid w:val="00D238DA"/>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912B"/>
  <w15:chartTrackingRefBased/>
  <w15:docId w15:val="{84731F4B-2896-4C9A-BDA2-97883645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3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8DA"/>
  </w:style>
  <w:style w:type="paragraph" w:styleId="Footer">
    <w:name w:val="footer"/>
    <w:basedOn w:val="Normal"/>
    <w:link w:val="FooterChar"/>
    <w:uiPriority w:val="99"/>
    <w:unhideWhenUsed/>
    <w:rsid w:val="00D23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8DA"/>
  </w:style>
  <w:style w:type="character" w:styleId="Hyperlink">
    <w:name w:val="Hyperlink"/>
    <w:basedOn w:val="DefaultParagraphFont"/>
    <w:uiPriority w:val="99"/>
    <w:unhideWhenUsed/>
    <w:rsid w:val="00540043"/>
    <w:rPr>
      <w:color w:val="0563C1" w:themeColor="hyperlink"/>
      <w:u w:val="single"/>
    </w:rPr>
  </w:style>
  <w:style w:type="character" w:customStyle="1" w:styleId="Heading1Char">
    <w:name w:val="Heading 1 Char"/>
    <w:basedOn w:val="DefaultParagraphFont"/>
    <w:link w:val="Heading1"/>
    <w:uiPriority w:val="9"/>
    <w:rsid w:val="00CC334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dford.gov.uk/gdpr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FC8BD38F-7CFC-4B73-9C0A-AE2E0421372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1434</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 Risk Assessment Template</dc:title>
  <dc:subject/>
  <dc:creator>Margaret Birtles</dc:creator>
  <cp:keywords/>
  <dc:description/>
  <cp:lastModifiedBy>Angela Soane</cp:lastModifiedBy>
  <cp:revision>4</cp:revision>
  <dcterms:created xsi:type="dcterms:W3CDTF">2021-07-21T11:24:00Z</dcterms:created>
  <dcterms:modified xsi:type="dcterms:W3CDTF">2025-03-25T10:21:00Z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0c92e73a-4087-446f-ba65-1936b5263c43</vt:lpwstr>
  </property>
  <property fmtid="{D5CDD505-2E9C-101B-9397-08002B2CF9AE}" pid="3" name="bjSaver">
    <vt:lpwstr>Wi+cFyXAd98x0X8n3HhfF/XAGiAoLmQv</vt:lpwstr>
  </property>
  <property fmtid="{D5CDD505-2E9C-101B-9397-08002B2CF9AE}" pid="4" name="bjDocumentSecurityLabel">
    <vt:lpwstr>No Marking</vt:lpwstr>
  </property>
</Properties>
</file>