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65" w:type="dxa"/>
        <w:tblLayout w:type="fixed"/>
        <w:tblLook w:val="04A0" w:firstRow="1" w:lastRow="0" w:firstColumn="1" w:lastColumn="0" w:noHBand="0" w:noVBand="1"/>
      </w:tblPr>
      <w:tblGrid>
        <w:gridCol w:w="3397"/>
        <w:gridCol w:w="3763"/>
        <w:gridCol w:w="1527"/>
        <w:gridCol w:w="578"/>
      </w:tblGrid>
      <w:tr w:rsidR="00BE170E" w:rsidRPr="0032448C" w14:paraId="0474A5D5" w14:textId="77777777" w:rsidTr="00EE0E1B">
        <w:tc>
          <w:tcPr>
            <w:tcW w:w="926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AB498C3" w14:textId="77777777" w:rsidR="00C05FDA" w:rsidRPr="00A03405" w:rsidRDefault="00C05FDA" w:rsidP="006F2F2B">
            <w:pPr>
              <w:jc w:val="center"/>
              <w:rPr>
                <w:rFonts w:ascii="Arial" w:hAnsi="Arial" w:cs="Arial"/>
                <w:b/>
                <w:sz w:val="24"/>
                <w:szCs w:val="24"/>
              </w:rPr>
            </w:pPr>
            <w:r w:rsidRPr="00A03405">
              <w:rPr>
                <w:rFonts w:ascii="Arial" w:hAnsi="Arial" w:cs="Arial"/>
                <w:b/>
                <w:sz w:val="24"/>
                <w:szCs w:val="24"/>
              </w:rPr>
              <w:t xml:space="preserve">COMMUNITY ASSET TRANSFER </w:t>
            </w:r>
          </w:p>
          <w:p w14:paraId="6D5528F5" w14:textId="575D2F49" w:rsidR="00AB48E1" w:rsidRPr="005431F8" w:rsidRDefault="00C05FDA" w:rsidP="005431F8">
            <w:pPr>
              <w:pStyle w:val="Heading1"/>
              <w:jc w:val="center"/>
              <w:rPr>
                <w:rFonts w:ascii="Arial" w:hAnsi="Arial" w:cs="Arial"/>
              </w:rPr>
            </w:pPr>
            <w:r w:rsidRPr="005431F8">
              <w:rPr>
                <w:rFonts w:ascii="Arial" w:hAnsi="Arial" w:cs="Arial"/>
              </w:rPr>
              <w:t xml:space="preserve">SAMPLE </w:t>
            </w:r>
            <w:r w:rsidR="00AB48E1" w:rsidRPr="005431F8">
              <w:rPr>
                <w:rFonts w:ascii="Arial" w:hAnsi="Arial" w:cs="Arial"/>
              </w:rPr>
              <w:t xml:space="preserve">HEADS OF </w:t>
            </w:r>
            <w:r w:rsidR="00BB1355" w:rsidRPr="005431F8">
              <w:rPr>
                <w:rFonts w:ascii="Arial" w:hAnsi="Arial" w:cs="Arial"/>
              </w:rPr>
              <w:t>TERMS</w:t>
            </w:r>
          </w:p>
          <w:p w14:paraId="77114114" w14:textId="77777777" w:rsidR="00AB48E1" w:rsidRPr="00A03405" w:rsidRDefault="00AB48E1" w:rsidP="006F2F2B">
            <w:pPr>
              <w:jc w:val="center"/>
              <w:rPr>
                <w:rFonts w:ascii="Arial" w:hAnsi="Arial" w:cs="Arial"/>
                <w:sz w:val="24"/>
                <w:szCs w:val="24"/>
              </w:rPr>
            </w:pPr>
            <w:r w:rsidRPr="00A03405">
              <w:rPr>
                <w:rFonts w:ascii="Arial" w:hAnsi="Arial" w:cs="Arial"/>
                <w:sz w:val="24"/>
                <w:szCs w:val="24"/>
              </w:rPr>
              <w:t>Subject to contract</w:t>
            </w:r>
          </w:p>
          <w:p w14:paraId="6BFA82B1" w14:textId="77777777" w:rsidR="00BE170E" w:rsidRPr="00A03405" w:rsidRDefault="00BE170E" w:rsidP="00C05FDA">
            <w:pPr>
              <w:jc w:val="center"/>
              <w:rPr>
                <w:rFonts w:ascii="Arial" w:hAnsi="Arial" w:cs="Arial"/>
                <w:b/>
                <w:sz w:val="24"/>
                <w:szCs w:val="24"/>
              </w:rPr>
            </w:pPr>
          </w:p>
        </w:tc>
      </w:tr>
      <w:tr w:rsidR="00BE170E" w:rsidRPr="0032448C" w14:paraId="3153A7D4" w14:textId="77777777" w:rsidTr="00EE0E1B">
        <w:tc>
          <w:tcPr>
            <w:tcW w:w="7160" w:type="dxa"/>
            <w:gridSpan w:val="2"/>
            <w:tcBorders>
              <w:top w:val="single" w:sz="4" w:space="0" w:color="auto"/>
              <w:left w:val="single" w:sz="4" w:space="0" w:color="auto"/>
              <w:bottom w:val="single" w:sz="4" w:space="0" w:color="auto"/>
              <w:right w:val="single" w:sz="4" w:space="0" w:color="auto"/>
            </w:tcBorders>
            <w:shd w:val="clear" w:color="auto" w:fill="D9D9D9"/>
          </w:tcPr>
          <w:p w14:paraId="0A0A94A7" w14:textId="77777777" w:rsidR="00815C3F" w:rsidRPr="0032448C" w:rsidRDefault="00BE170E" w:rsidP="006E016C">
            <w:pPr>
              <w:jc w:val="center"/>
              <w:rPr>
                <w:rFonts w:ascii="Arial" w:hAnsi="Arial" w:cs="Arial"/>
                <w:b/>
                <w:sz w:val="24"/>
                <w:szCs w:val="28"/>
              </w:rPr>
            </w:pPr>
            <w:r w:rsidRPr="0032448C">
              <w:rPr>
                <w:rFonts w:ascii="Arial" w:hAnsi="Arial" w:cs="Arial"/>
                <w:b/>
                <w:sz w:val="24"/>
                <w:u w:val="single"/>
              </w:rPr>
              <w:t>RE</w:t>
            </w:r>
            <w:r w:rsidR="00815C3F">
              <w:rPr>
                <w:rFonts w:ascii="Arial" w:hAnsi="Arial" w:cs="Arial"/>
                <w:b/>
                <w:sz w:val="24"/>
                <w:u w:val="single"/>
              </w:rPr>
              <w:t xml:space="preserve">: </w:t>
            </w:r>
            <w:r w:rsidR="006E016C">
              <w:rPr>
                <w:rFonts w:ascii="Arial" w:hAnsi="Arial" w:cs="Arial"/>
                <w:b/>
                <w:sz w:val="24"/>
                <w:u w:val="single"/>
              </w:rPr>
              <w:t>Property Address</w:t>
            </w:r>
          </w:p>
        </w:tc>
        <w:tc>
          <w:tcPr>
            <w:tcW w:w="2105" w:type="dxa"/>
            <w:gridSpan w:val="2"/>
            <w:tcBorders>
              <w:top w:val="single" w:sz="4" w:space="0" w:color="auto"/>
              <w:left w:val="single" w:sz="4" w:space="0" w:color="auto"/>
              <w:bottom w:val="single" w:sz="4" w:space="0" w:color="auto"/>
              <w:right w:val="single" w:sz="4" w:space="0" w:color="auto"/>
            </w:tcBorders>
            <w:shd w:val="clear" w:color="auto" w:fill="D9D9D9"/>
          </w:tcPr>
          <w:p w14:paraId="52F58DF4" w14:textId="77777777" w:rsidR="00BE170E" w:rsidRPr="0032448C" w:rsidRDefault="006E016C" w:rsidP="00815C3F">
            <w:pPr>
              <w:rPr>
                <w:rFonts w:ascii="Arial" w:hAnsi="Arial" w:cs="Arial"/>
                <w:sz w:val="24"/>
              </w:rPr>
            </w:pPr>
            <w:r>
              <w:rPr>
                <w:rFonts w:ascii="Arial" w:hAnsi="Arial" w:cs="Arial"/>
                <w:sz w:val="24"/>
              </w:rPr>
              <w:t>Date</w:t>
            </w:r>
          </w:p>
        </w:tc>
      </w:tr>
      <w:tr w:rsidR="00BE170E" w:rsidRPr="0032448C" w14:paraId="6632B0D6"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715A2FDA" w14:textId="77777777" w:rsidR="00BE170E" w:rsidRPr="0032448C" w:rsidRDefault="00BE170E" w:rsidP="006F2F2B">
            <w:pPr>
              <w:rPr>
                <w:rFonts w:ascii="Arial" w:hAnsi="Arial" w:cs="Arial"/>
                <w:b/>
                <w:sz w:val="28"/>
                <w:szCs w:val="28"/>
              </w:rPr>
            </w:pP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2BEAB51C" w14:textId="77777777" w:rsidR="00BE170E" w:rsidRPr="0032448C" w:rsidRDefault="00BE170E" w:rsidP="006F2F2B">
            <w:pPr>
              <w:jc w:val="center"/>
              <w:rPr>
                <w:rFonts w:ascii="Arial" w:hAnsi="Arial" w:cs="Arial"/>
                <w:b/>
                <w:sz w:val="28"/>
                <w:szCs w:val="28"/>
              </w:rPr>
            </w:pPr>
          </w:p>
        </w:tc>
      </w:tr>
      <w:tr w:rsidR="00BE170E" w:rsidRPr="0032448C" w14:paraId="4AB8C86B"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41B6EE63" w14:textId="77777777" w:rsidR="00BE170E" w:rsidRPr="00AB48E1" w:rsidRDefault="00AF470F" w:rsidP="006F2F2B">
            <w:pPr>
              <w:rPr>
                <w:rFonts w:ascii="Arial" w:hAnsi="Arial" w:cs="Arial"/>
                <w:b/>
                <w:sz w:val="24"/>
                <w:szCs w:val="24"/>
              </w:rPr>
            </w:pPr>
            <w:r>
              <w:rPr>
                <w:rFonts w:ascii="Arial" w:hAnsi="Arial" w:cs="Arial"/>
                <w:sz w:val="24"/>
                <w:szCs w:val="24"/>
              </w:rPr>
              <w:t>Property</w:t>
            </w:r>
            <w:r w:rsidR="00AB48E1" w:rsidRPr="00AB48E1">
              <w:rPr>
                <w:rFonts w:ascii="Arial" w:hAnsi="Arial" w:cs="Arial"/>
                <w:sz w:val="24"/>
                <w:szCs w:val="24"/>
              </w:rPr>
              <w:t>:</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727F0DCF" w14:textId="77777777" w:rsidR="006F2F2B" w:rsidRDefault="006E016C" w:rsidP="00C05FDA">
            <w:pPr>
              <w:rPr>
                <w:rFonts w:ascii="Arial" w:hAnsi="Arial" w:cs="Arial"/>
                <w:sz w:val="24"/>
                <w:szCs w:val="24"/>
              </w:rPr>
            </w:pPr>
            <w:r w:rsidRPr="006E016C">
              <w:rPr>
                <w:rFonts w:ascii="Arial" w:hAnsi="Arial" w:cs="Arial"/>
                <w:sz w:val="24"/>
                <w:szCs w:val="24"/>
              </w:rPr>
              <w:t xml:space="preserve">[ADDRESS], shown by red edge on the attached plan </w:t>
            </w:r>
          </w:p>
          <w:p w14:paraId="79A3805A" w14:textId="77777777" w:rsidR="00114674" w:rsidRDefault="00114674" w:rsidP="00C05FDA">
            <w:pPr>
              <w:rPr>
                <w:rFonts w:ascii="Arial" w:hAnsi="Arial" w:cs="Arial"/>
                <w:sz w:val="24"/>
                <w:szCs w:val="24"/>
              </w:rPr>
            </w:pPr>
          </w:p>
          <w:p w14:paraId="21E43458" w14:textId="3D77661B" w:rsidR="00114674" w:rsidRPr="00EF6EAC" w:rsidRDefault="00114674" w:rsidP="00C05FDA">
            <w:pPr>
              <w:rPr>
                <w:rFonts w:ascii="Arial" w:hAnsi="Arial" w:cs="Arial"/>
                <w:sz w:val="24"/>
                <w:szCs w:val="24"/>
              </w:rPr>
            </w:pPr>
            <w:r w:rsidRPr="00EF6EAC">
              <w:rPr>
                <w:rFonts w:ascii="Arial" w:hAnsi="Arial" w:cs="Arial"/>
                <w:sz w:val="24"/>
                <w:szCs w:val="24"/>
              </w:rPr>
              <w:t>Any boundary responsibility and /or rights reserved or granted over land /car park will be identified on the final plan.</w:t>
            </w:r>
          </w:p>
        </w:tc>
      </w:tr>
      <w:tr w:rsidR="00BE170E" w:rsidRPr="0032448C" w14:paraId="0D704377"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2DED9068" w14:textId="77777777" w:rsidR="00BE170E" w:rsidRPr="00AB48E1" w:rsidRDefault="00AB48E1" w:rsidP="006F2F2B">
            <w:pPr>
              <w:rPr>
                <w:rFonts w:ascii="Arial" w:hAnsi="Arial" w:cs="Arial"/>
                <w:b/>
                <w:sz w:val="24"/>
                <w:szCs w:val="24"/>
              </w:rPr>
            </w:pPr>
            <w:r w:rsidRPr="00AB48E1">
              <w:rPr>
                <w:rFonts w:ascii="Arial" w:hAnsi="Arial" w:cs="Arial"/>
                <w:sz w:val="24"/>
                <w:szCs w:val="24"/>
              </w:rPr>
              <w:t>Landlord:</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0DC9AFF7" w14:textId="77777777" w:rsidR="006F2F2B" w:rsidRPr="00AB48E1" w:rsidRDefault="00AB48E1" w:rsidP="00A03405">
            <w:pPr>
              <w:ind w:left="33" w:hanging="12"/>
              <w:rPr>
                <w:rFonts w:ascii="Arial" w:hAnsi="Arial" w:cs="Arial"/>
                <w:sz w:val="24"/>
                <w:szCs w:val="24"/>
              </w:rPr>
            </w:pPr>
            <w:r w:rsidRPr="00AB48E1">
              <w:rPr>
                <w:rFonts w:ascii="Arial" w:hAnsi="Arial" w:cs="Arial"/>
                <w:sz w:val="24"/>
                <w:szCs w:val="24"/>
              </w:rPr>
              <w:t>Bedford Borough Council</w:t>
            </w:r>
            <w:r>
              <w:rPr>
                <w:rFonts w:ascii="Arial" w:hAnsi="Arial" w:cs="Arial"/>
                <w:sz w:val="24"/>
                <w:szCs w:val="24"/>
              </w:rPr>
              <w:br/>
            </w:r>
            <w:r w:rsidRPr="00AB48E1">
              <w:rPr>
                <w:rFonts w:ascii="Arial" w:hAnsi="Arial" w:cs="Arial"/>
                <w:sz w:val="24"/>
                <w:szCs w:val="24"/>
              </w:rPr>
              <w:t>Borough Hall</w:t>
            </w:r>
            <w:r>
              <w:rPr>
                <w:rFonts w:ascii="Arial" w:hAnsi="Arial" w:cs="Arial"/>
                <w:sz w:val="24"/>
                <w:szCs w:val="24"/>
              </w:rPr>
              <w:br/>
            </w:r>
            <w:r w:rsidRPr="00AB48E1">
              <w:rPr>
                <w:rFonts w:ascii="Arial" w:hAnsi="Arial" w:cs="Arial"/>
                <w:sz w:val="24"/>
                <w:szCs w:val="24"/>
              </w:rPr>
              <w:t>Cauldwell Street</w:t>
            </w:r>
            <w:r>
              <w:rPr>
                <w:rFonts w:ascii="Arial" w:hAnsi="Arial" w:cs="Arial"/>
                <w:sz w:val="24"/>
                <w:szCs w:val="24"/>
              </w:rPr>
              <w:br/>
              <w:t>Bedford</w:t>
            </w:r>
            <w:r>
              <w:rPr>
                <w:rFonts w:ascii="Arial" w:hAnsi="Arial" w:cs="Arial"/>
                <w:sz w:val="24"/>
                <w:szCs w:val="24"/>
              </w:rPr>
              <w:br/>
            </w:r>
            <w:r w:rsidRPr="00AB48E1">
              <w:rPr>
                <w:rFonts w:ascii="Arial" w:hAnsi="Arial" w:cs="Arial"/>
                <w:sz w:val="24"/>
                <w:szCs w:val="24"/>
              </w:rPr>
              <w:t>MK42 9AP</w:t>
            </w:r>
          </w:p>
        </w:tc>
      </w:tr>
      <w:tr w:rsidR="00BE170E" w:rsidRPr="0032448C" w14:paraId="4B707FE8"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26D8F091" w14:textId="77777777" w:rsidR="00BE170E" w:rsidRPr="00AB48E1" w:rsidRDefault="008F744A" w:rsidP="006F2F2B">
            <w:pPr>
              <w:rPr>
                <w:rFonts w:ascii="Arial" w:hAnsi="Arial" w:cs="Arial"/>
                <w:b/>
                <w:sz w:val="24"/>
                <w:szCs w:val="24"/>
              </w:rPr>
            </w:pPr>
            <w:r w:rsidRPr="007A35D8">
              <w:rPr>
                <w:rFonts w:ascii="Arial" w:hAnsi="Arial" w:cs="Arial"/>
                <w:sz w:val="24"/>
                <w:szCs w:val="24"/>
              </w:rPr>
              <w:t>Tenant:</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6B91B753" w14:textId="77777777" w:rsidR="00BE170E" w:rsidRDefault="00C05FDA" w:rsidP="00815C3F">
            <w:pPr>
              <w:jc w:val="both"/>
              <w:rPr>
                <w:rFonts w:ascii="Arial" w:hAnsi="Arial" w:cs="Arial"/>
                <w:sz w:val="24"/>
                <w:szCs w:val="24"/>
              </w:rPr>
            </w:pPr>
            <w:r>
              <w:rPr>
                <w:rFonts w:ascii="Arial" w:hAnsi="Arial" w:cs="Arial"/>
                <w:sz w:val="24"/>
                <w:szCs w:val="24"/>
              </w:rPr>
              <w:t xml:space="preserve">Name, address and </w:t>
            </w:r>
            <w:r w:rsidR="001E1BC1">
              <w:rPr>
                <w:rFonts w:ascii="Arial" w:hAnsi="Arial" w:cs="Arial"/>
                <w:sz w:val="24"/>
                <w:szCs w:val="24"/>
              </w:rPr>
              <w:t xml:space="preserve">company and charity </w:t>
            </w:r>
            <w:r>
              <w:rPr>
                <w:rFonts w:ascii="Arial" w:hAnsi="Arial" w:cs="Arial"/>
                <w:sz w:val="24"/>
                <w:szCs w:val="24"/>
              </w:rPr>
              <w:t>registration number</w:t>
            </w:r>
            <w:r w:rsidR="001E1BC1">
              <w:rPr>
                <w:rFonts w:ascii="Arial" w:hAnsi="Arial" w:cs="Arial"/>
                <w:sz w:val="24"/>
                <w:szCs w:val="24"/>
              </w:rPr>
              <w:t>s</w:t>
            </w:r>
            <w:r>
              <w:rPr>
                <w:rFonts w:ascii="Arial" w:hAnsi="Arial" w:cs="Arial"/>
                <w:sz w:val="24"/>
                <w:szCs w:val="24"/>
              </w:rPr>
              <w:t xml:space="preserve"> (if relevant)</w:t>
            </w:r>
          </w:p>
          <w:p w14:paraId="5032E463" w14:textId="1FC9FDE5" w:rsidR="006F2F2B" w:rsidRPr="00114674" w:rsidRDefault="00114674" w:rsidP="006F2F2B">
            <w:pPr>
              <w:rPr>
                <w:rFonts w:ascii="Arial" w:hAnsi="Arial" w:cs="Arial"/>
                <w:b/>
                <w:sz w:val="24"/>
                <w:szCs w:val="24"/>
              </w:rPr>
            </w:pPr>
            <w:r w:rsidRPr="00EF6EAC">
              <w:rPr>
                <w:rFonts w:ascii="Arial" w:hAnsi="Arial" w:cs="Arial"/>
                <w:sz w:val="24"/>
                <w:szCs w:val="24"/>
              </w:rPr>
              <w:t xml:space="preserve">Minimum of two </w:t>
            </w:r>
            <w:proofErr w:type="gramStart"/>
            <w:r w:rsidRPr="00EF6EAC">
              <w:rPr>
                <w:rFonts w:ascii="Arial" w:hAnsi="Arial" w:cs="Arial"/>
                <w:sz w:val="24"/>
                <w:szCs w:val="24"/>
              </w:rPr>
              <w:t>trustees</w:t>
            </w:r>
            <w:proofErr w:type="gramEnd"/>
            <w:r w:rsidRPr="00EF6EAC">
              <w:rPr>
                <w:rFonts w:ascii="Arial" w:hAnsi="Arial" w:cs="Arial"/>
                <w:sz w:val="24"/>
                <w:szCs w:val="24"/>
              </w:rPr>
              <w:t xml:space="preserve"> names to sign the documentation.</w:t>
            </w:r>
          </w:p>
        </w:tc>
      </w:tr>
      <w:tr w:rsidR="00190FF1" w:rsidRPr="0032448C" w14:paraId="20C2CB7E"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35E7CE3C" w14:textId="77777777" w:rsidR="00190FF1" w:rsidRPr="007A35D8" w:rsidRDefault="00190FF1" w:rsidP="006F2F2B">
            <w:pPr>
              <w:rPr>
                <w:rFonts w:ascii="Arial" w:hAnsi="Arial" w:cs="Arial"/>
                <w:sz w:val="24"/>
                <w:szCs w:val="24"/>
              </w:rPr>
            </w:pPr>
            <w:r w:rsidRPr="00190FF1">
              <w:rPr>
                <w:rFonts w:ascii="Arial" w:hAnsi="Arial" w:cs="Arial"/>
                <w:sz w:val="24"/>
                <w:szCs w:val="24"/>
              </w:rPr>
              <w:t>Tenant’s Solicitor:</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18DF9D4E" w14:textId="77777777" w:rsidR="00190FF1" w:rsidRPr="00513A54" w:rsidRDefault="00190FF1" w:rsidP="00190FF1">
            <w:pPr>
              <w:rPr>
                <w:rFonts w:ascii="Arial" w:hAnsi="Arial" w:cs="Arial"/>
                <w:sz w:val="24"/>
                <w:szCs w:val="24"/>
              </w:rPr>
            </w:pPr>
            <w:r w:rsidRPr="00513A54">
              <w:rPr>
                <w:rFonts w:ascii="Arial" w:hAnsi="Arial" w:cs="Arial"/>
                <w:sz w:val="24"/>
                <w:szCs w:val="24"/>
              </w:rPr>
              <w:t>Firm’s Name:</w:t>
            </w:r>
          </w:p>
          <w:p w14:paraId="55A27414" w14:textId="77777777" w:rsidR="00190FF1" w:rsidRPr="00513A54" w:rsidRDefault="001E1BC1" w:rsidP="00190FF1">
            <w:pPr>
              <w:rPr>
                <w:rFonts w:ascii="Arial" w:hAnsi="Arial" w:cs="Arial"/>
                <w:sz w:val="24"/>
                <w:szCs w:val="24"/>
              </w:rPr>
            </w:pPr>
            <w:r>
              <w:rPr>
                <w:rFonts w:ascii="Arial" w:hAnsi="Arial" w:cs="Arial"/>
                <w:sz w:val="24"/>
                <w:szCs w:val="24"/>
              </w:rPr>
              <w:t xml:space="preserve">Postal </w:t>
            </w:r>
            <w:r w:rsidR="00190FF1" w:rsidRPr="00513A54">
              <w:rPr>
                <w:rFonts w:ascii="Arial" w:hAnsi="Arial" w:cs="Arial"/>
                <w:sz w:val="24"/>
                <w:szCs w:val="24"/>
              </w:rPr>
              <w:t>Address:</w:t>
            </w:r>
          </w:p>
          <w:p w14:paraId="544C0CB0" w14:textId="1CA33CDD" w:rsidR="00190FF1" w:rsidRPr="00513A54" w:rsidRDefault="00190FF1" w:rsidP="00190FF1">
            <w:pPr>
              <w:rPr>
                <w:rFonts w:ascii="Arial" w:hAnsi="Arial" w:cs="Arial"/>
                <w:sz w:val="24"/>
                <w:szCs w:val="24"/>
              </w:rPr>
            </w:pPr>
            <w:r w:rsidRPr="00513A54">
              <w:rPr>
                <w:rFonts w:ascii="Arial" w:hAnsi="Arial" w:cs="Arial"/>
                <w:sz w:val="24"/>
                <w:szCs w:val="24"/>
              </w:rPr>
              <w:t xml:space="preserve">DX </w:t>
            </w:r>
            <w:r w:rsidR="001E1BC1">
              <w:rPr>
                <w:rFonts w:ascii="Arial" w:hAnsi="Arial" w:cs="Arial"/>
                <w:sz w:val="24"/>
                <w:szCs w:val="24"/>
              </w:rPr>
              <w:t>Address</w:t>
            </w:r>
            <w:r w:rsidRPr="00513A54">
              <w:rPr>
                <w:rFonts w:ascii="Arial" w:hAnsi="Arial" w:cs="Arial"/>
                <w:sz w:val="24"/>
                <w:szCs w:val="24"/>
              </w:rPr>
              <w:t>:</w:t>
            </w:r>
          </w:p>
          <w:p w14:paraId="048FAB96" w14:textId="77777777" w:rsidR="00190FF1" w:rsidRPr="00513A54" w:rsidRDefault="00190FF1" w:rsidP="00190FF1">
            <w:pPr>
              <w:rPr>
                <w:rFonts w:ascii="Arial" w:hAnsi="Arial" w:cs="Arial"/>
                <w:sz w:val="24"/>
                <w:szCs w:val="24"/>
              </w:rPr>
            </w:pPr>
            <w:r w:rsidRPr="00513A54">
              <w:rPr>
                <w:rFonts w:ascii="Arial" w:hAnsi="Arial" w:cs="Arial"/>
                <w:sz w:val="24"/>
                <w:szCs w:val="24"/>
              </w:rPr>
              <w:t>Name of contact solicitor:</w:t>
            </w:r>
          </w:p>
          <w:p w14:paraId="16B63F55" w14:textId="77777777" w:rsidR="00190FF1" w:rsidRPr="00513A54" w:rsidRDefault="00190FF1" w:rsidP="00190FF1">
            <w:pPr>
              <w:rPr>
                <w:rFonts w:ascii="Arial" w:hAnsi="Arial" w:cs="Arial"/>
                <w:sz w:val="24"/>
                <w:szCs w:val="24"/>
              </w:rPr>
            </w:pPr>
            <w:r w:rsidRPr="00513A54">
              <w:rPr>
                <w:rFonts w:ascii="Arial" w:hAnsi="Arial" w:cs="Arial"/>
                <w:sz w:val="24"/>
                <w:szCs w:val="24"/>
              </w:rPr>
              <w:t>Email of contact solicitor:</w:t>
            </w:r>
          </w:p>
          <w:p w14:paraId="68A86F4D" w14:textId="77777777" w:rsidR="00190FF1" w:rsidRDefault="00190FF1" w:rsidP="006F2F2B">
            <w:pPr>
              <w:rPr>
                <w:rFonts w:ascii="Arial" w:hAnsi="Arial" w:cs="Arial"/>
                <w:sz w:val="24"/>
                <w:szCs w:val="24"/>
              </w:rPr>
            </w:pPr>
            <w:r w:rsidRPr="00513A54">
              <w:rPr>
                <w:rFonts w:ascii="Arial" w:hAnsi="Arial" w:cs="Arial"/>
                <w:sz w:val="24"/>
                <w:szCs w:val="24"/>
              </w:rPr>
              <w:t>Telephone number of contact solicitor:</w:t>
            </w:r>
          </w:p>
        </w:tc>
      </w:tr>
      <w:tr w:rsidR="00190FF1" w:rsidRPr="0032448C" w14:paraId="4BDAA29D"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6C05778A" w14:textId="77777777" w:rsidR="00190FF1" w:rsidRPr="007A35D8" w:rsidRDefault="00190FF1" w:rsidP="006F2F2B">
            <w:pPr>
              <w:rPr>
                <w:rFonts w:ascii="Arial" w:hAnsi="Arial" w:cs="Arial"/>
                <w:sz w:val="24"/>
                <w:szCs w:val="24"/>
              </w:rPr>
            </w:pPr>
            <w:r w:rsidRPr="00513A54">
              <w:rPr>
                <w:rFonts w:ascii="Arial" w:hAnsi="Arial" w:cs="Arial"/>
                <w:sz w:val="24"/>
                <w:szCs w:val="24"/>
              </w:rPr>
              <w:t>Landlord</w:t>
            </w:r>
            <w:r w:rsidR="001E1BC1">
              <w:rPr>
                <w:rFonts w:ascii="Arial" w:hAnsi="Arial" w:cs="Arial"/>
                <w:sz w:val="24"/>
                <w:szCs w:val="24"/>
              </w:rPr>
              <w:t>’</w:t>
            </w:r>
            <w:r w:rsidRPr="00513A54">
              <w:rPr>
                <w:rFonts w:ascii="Arial" w:hAnsi="Arial" w:cs="Arial"/>
                <w:sz w:val="24"/>
                <w:szCs w:val="24"/>
              </w:rPr>
              <w:t>s Solicitor</w:t>
            </w:r>
            <w:r>
              <w:rPr>
                <w:rFonts w:ascii="Arial" w:hAnsi="Arial" w:cs="Arial"/>
                <w:sz w:val="24"/>
                <w:szCs w:val="24"/>
              </w:rPr>
              <w:t>:</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28C7D003" w14:textId="62D80EA3" w:rsidR="00190FF1" w:rsidRPr="00513A54" w:rsidRDefault="00190FF1" w:rsidP="00190FF1">
            <w:pPr>
              <w:rPr>
                <w:rFonts w:ascii="Arial" w:hAnsi="Arial" w:cs="Arial"/>
                <w:sz w:val="24"/>
                <w:szCs w:val="24"/>
              </w:rPr>
            </w:pPr>
            <w:r w:rsidRPr="00513A54">
              <w:rPr>
                <w:rFonts w:ascii="Arial" w:hAnsi="Arial" w:cs="Arial"/>
                <w:sz w:val="24"/>
                <w:szCs w:val="24"/>
              </w:rPr>
              <w:t xml:space="preserve">Legal Department - F.A.O </w:t>
            </w:r>
            <w:r w:rsidR="001E1BC1">
              <w:rPr>
                <w:rFonts w:ascii="Arial" w:hAnsi="Arial" w:cs="Arial"/>
                <w:sz w:val="24"/>
                <w:szCs w:val="24"/>
              </w:rPr>
              <w:t xml:space="preserve">Property </w:t>
            </w:r>
            <w:r w:rsidRPr="00513A54">
              <w:rPr>
                <w:rFonts w:ascii="Arial" w:hAnsi="Arial" w:cs="Arial"/>
                <w:sz w:val="24"/>
                <w:szCs w:val="24"/>
              </w:rPr>
              <w:t>Section</w:t>
            </w:r>
          </w:p>
          <w:p w14:paraId="1483C5B4" w14:textId="77777777" w:rsidR="00190FF1" w:rsidRPr="00513A54" w:rsidRDefault="00190FF1" w:rsidP="00190FF1">
            <w:pPr>
              <w:rPr>
                <w:rFonts w:ascii="Arial" w:hAnsi="Arial" w:cs="Arial"/>
                <w:sz w:val="24"/>
                <w:szCs w:val="24"/>
              </w:rPr>
            </w:pPr>
            <w:r w:rsidRPr="00513A54">
              <w:rPr>
                <w:rFonts w:ascii="Arial" w:hAnsi="Arial" w:cs="Arial"/>
                <w:sz w:val="24"/>
                <w:szCs w:val="24"/>
              </w:rPr>
              <w:t>Bedford Borough Council</w:t>
            </w:r>
          </w:p>
          <w:p w14:paraId="1E44503A" w14:textId="77777777" w:rsidR="00190FF1" w:rsidRPr="00513A54" w:rsidRDefault="00190FF1" w:rsidP="00190FF1">
            <w:pPr>
              <w:rPr>
                <w:rFonts w:ascii="Arial" w:hAnsi="Arial" w:cs="Arial"/>
                <w:sz w:val="24"/>
                <w:szCs w:val="24"/>
              </w:rPr>
            </w:pPr>
            <w:r w:rsidRPr="00513A54">
              <w:rPr>
                <w:rFonts w:ascii="Arial" w:hAnsi="Arial" w:cs="Arial"/>
                <w:sz w:val="24"/>
                <w:szCs w:val="24"/>
              </w:rPr>
              <w:t>Cauldwell Street</w:t>
            </w:r>
          </w:p>
          <w:p w14:paraId="3DC67FA3" w14:textId="77777777" w:rsidR="00190FF1" w:rsidRPr="00513A54" w:rsidRDefault="00190FF1" w:rsidP="00190FF1">
            <w:pPr>
              <w:rPr>
                <w:rFonts w:ascii="Arial" w:hAnsi="Arial" w:cs="Arial"/>
                <w:sz w:val="24"/>
                <w:szCs w:val="24"/>
              </w:rPr>
            </w:pPr>
            <w:r w:rsidRPr="00513A54">
              <w:rPr>
                <w:rFonts w:ascii="Arial" w:hAnsi="Arial" w:cs="Arial"/>
                <w:sz w:val="24"/>
                <w:szCs w:val="24"/>
              </w:rPr>
              <w:t xml:space="preserve">Bedford  </w:t>
            </w:r>
          </w:p>
          <w:p w14:paraId="031B5D65" w14:textId="77777777" w:rsidR="00190FF1" w:rsidRDefault="00190FF1" w:rsidP="00190FF1">
            <w:pPr>
              <w:rPr>
                <w:rFonts w:ascii="Arial" w:hAnsi="Arial" w:cs="Arial"/>
                <w:sz w:val="24"/>
                <w:szCs w:val="24"/>
              </w:rPr>
            </w:pPr>
            <w:r w:rsidRPr="00513A54">
              <w:rPr>
                <w:rFonts w:ascii="Arial" w:hAnsi="Arial" w:cs="Arial"/>
                <w:sz w:val="24"/>
                <w:szCs w:val="24"/>
              </w:rPr>
              <w:t>MK42 9AP</w:t>
            </w:r>
          </w:p>
        </w:tc>
      </w:tr>
      <w:tr w:rsidR="00CB1DF9" w:rsidRPr="0032448C" w14:paraId="3D8B39F6"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22B1C462" w14:textId="46ECC1A5" w:rsidR="00CB1DF9" w:rsidRPr="00513A54" w:rsidRDefault="00CB1DF9" w:rsidP="00CB1DF9">
            <w:pPr>
              <w:rPr>
                <w:rFonts w:ascii="Arial" w:hAnsi="Arial" w:cs="Arial"/>
                <w:sz w:val="24"/>
                <w:szCs w:val="24"/>
              </w:rPr>
            </w:pPr>
            <w:r w:rsidRPr="0092319C">
              <w:rPr>
                <w:rFonts w:ascii="Arial" w:hAnsi="Arial" w:cs="Arial"/>
                <w:sz w:val="24"/>
                <w:szCs w:val="24"/>
              </w:rPr>
              <w:t>1954 Act protection:</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03CDC4A4" w14:textId="77777777" w:rsidR="00CB1DF9" w:rsidRDefault="00CB1DF9" w:rsidP="00CB1DF9">
            <w:pPr>
              <w:jc w:val="both"/>
              <w:rPr>
                <w:rFonts w:ascii="Arial" w:hAnsi="Arial" w:cs="Arial"/>
                <w:sz w:val="24"/>
                <w:szCs w:val="24"/>
              </w:rPr>
            </w:pPr>
            <w:r w:rsidRPr="00BB6107">
              <w:rPr>
                <w:rFonts w:ascii="Arial" w:hAnsi="Arial" w:cs="Arial"/>
                <w:sz w:val="24"/>
                <w:szCs w:val="24"/>
              </w:rPr>
              <w:t xml:space="preserve">The </w:t>
            </w:r>
            <w:r>
              <w:rPr>
                <w:rFonts w:ascii="Arial" w:hAnsi="Arial" w:cs="Arial"/>
                <w:sz w:val="24"/>
                <w:szCs w:val="24"/>
              </w:rPr>
              <w:t>L</w:t>
            </w:r>
            <w:r w:rsidRPr="00BB6107">
              <w:rPr>
                <w:rFonts w:ascii="Arial" w:hAnsi="Arial" w:cs="Arial"/>
                <w:sz w:val="24"/>
                <w:szCs w:val="24"/>
              </w:rPr>
              <w:t xml:space="preserve">ease </w:t>
            </w:r>
            <w:r w:rsidRPr="006E016C">
              <w:rPr>
                <w:rFonts w:ascii="Arial" w:hAnsi="Arial" w:cs="Arial"/>
                <w:color w:val="FF0000"/>
                <w:sz w:val="24"/>
                <w:szCs w:val="24"/>
              </w:rPr>
              <w:t xml:space="preserve">will not </w:t>
            </w:r>
            <w:r w:rsidRPr="00BB6107">
              <w:rPr>
                <w:rFonts w:ascii="Arial" w:hAnsi="Arial" w:cs="Arial"/>
                <w:sz w:val="24"/>
                <w:szCs w:val="24"/>
              </w:rPr>
              <w:t xml:space="preserve">give the </w:t>
            </w:r>
            <w:r>
              <w:rPr>
                <w:rFonts w:ascii="Arial" w:hAnsi="Arial" w:cs="Arial"/>
                <w:sz w:val="24"/>
                <w:szCs w:val="24"/>
              </w:rPr>
              <w:t>T</w:t>
            </w:r>
            <w:r w:rsidRPr="00BB6107">
              <w:rPr>
                <w:rFonts w:ascii="Arial" w:hAnsi="Arial" w:cs="Arial"/>
                <w:sz w:val="24"/>
                <w:szCs w:val="24"/>
              </w:rPr>
              <w:t>enant the right to renew the tenancy upon expiry, subject to the provisions of the Landlord and Tenant Act 1954.</w:t>
            </w:r>
          </w:p>
          <w:p w14:paraId="07FD780F" w14:textId="77777777" w:rsidR="00CB1DF9" w:rsidRDefault="00CB1DF9" w:rsidP="00CB1DF9">
            <w:pPr>
              <w:jc w:val="both"/>
              <w:rPr>
                <w:rFonts w:ascii="Arial" w:hAnsi="Arial" w:cs="Arial"/>
                <w:sz w:val="24"/>
                <w:szCs w:val="24"/>
              </w:rPr>
            </w:pPr>
          </w:p>
          <w:p w14:paraId="18C7A17F" w14:textId="45828AAC" w:rsidR="00CB1DF9" w:rsidRPr="00513A54" w:rsidRDefault="00CB1DF9" w:rsidP="00EF6EAC">
            <w:pPr>
              <w:jc w:val="both"/>
              <w:rPr>
                <w:rFonts w:ascii="Arial" w:hAnsi="Arial" w:cs="Arial"/>
                <w:sz w:val="24"/>
                <w:szCs w:val="24"/>
              </w:rPr>
            </w:pPr>
            <w:r w:rsidRPr="001D2D86">
              <w:rPr>
                <w:rFonts w:ascii="Arial" w:hAnsi="Arial" w:cs="Arial"/>
                <w:sz w:val="24"/>
                <w:szCs w:val="24"/>
              </w:rPr>
              <w:t>(This means that the tenant will not have an automatic right to renew the lease at the end of the term, however, if the te</w:t>
            </w:r>
            <w:r w:rsidRPr="00114674">
              <w:rPr>
                <w:rFonts w:ascii="Arial" w:hAnsi="Arial" w:cs="Arial"/>
                <w:sz w:val="24"/>
                <w:szCs w:val="24"/>
              </w:rPr>
              <w:t xml:space="preserve">nant wanted a further term and </w:t>
            </w:r>
            <w:r>
              <w:rPr>
                <w:rFonts w:ascii="Arial" w:hAnsi="Arial" w:cs="Arial"/>
                <w:sz w:val="24"/>
                <w:szCs w:val="24"/>
              </w:rPr>
              <w:t>B</w:t>
            </w:r>
            <w:r w:rsidRPr="001D2D86">
              <w:rPr>
                <w:rFonts w:ascii="Arial" w:hAnsi="Arial" w:cs="Arial"/>
                <w:sz w:val="24"/>
                <w:szCs w:val="24"/>
              </w:rPr>
              <w:t>BC were agreeable, a new lease could be granted.)</w:t>
            </w:r>
          </w:p>
        </w:tc>
      </w:tr>
      <w:tr w:rsidR="00CB1DF9" w:rsidRPr="0032448C" w14:paraId="647CAEE9"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40961196" w14:textId="7B797865" w:rsidR="00CB1DF9" w:rsidRPr="007A35D8" w:rsidRDefault="00CB1DF9" w:rsidP="00CB1DF9">
            <w:pPr>
              <w:rPr>
                <w:rFonts w:ascii="Arial" w:hAnsi="Arial" w:cs="Arial"/>
                <w:sz w:val="24"/>
                <w:szCs w:val="24"/>
              </w:rPr>
            </w:pPr>
            <w:r w:rsidRPr="007A35D8">
              <w:rPr>
                <w:rFonts w:ascii="Arial" w:hAnsi="Arial" w:cs="Arial"/>
                <w:sz w:val="24"/>
                <w:szCs w:val="24"/>
              </w:rPr>
              <w:t>Term:</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582D7F62" w14:textId="7E0CA95B" w:rsidR="00CB1DF9" w:rsidRPr="006E016C" w:rsidRDefault="00CB1DF9" w:rsidP="00CB1DF9">
            <w:pPr>
              <w:jc w:val="both"/>
              <w:rPr>
                <w:rFonts w:ascii="Arial" w:hAnsi="Arial" w:cs="Arial"/>
                <w:sz w:val="24"/>
                <w:szCs w:val="24"/>
              </w:rPr>
            </w:pPr>
            <w:proofErr w:type="gramStart"/>
            <w:r w:rsidRPr="006E016C">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 xml:space="preserve"> years from completion of the lease</w:t>
            </w:r>
          </w:p>
        </w:tc>
      </w:tr>
      <w:tr w:rsidR="00CB1DF9" w:rsidRPr="0032448C" w14:paraId="29E1C420"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7CC6AA51" w14:textId="6B532F3F" w:rsidR="00CB1DF9" w:rsidRPr="007A35D8" w:rsidRDefault="00CB1DF9" w:rsidP="00CB1DF9">
            <w:pPr>
              <w:rPr>
                <w:rFonts w:ascii="Arial" w:hAnsi="Arial" w:cs="Arial"/>
                <w:sz w:val="24"/>
                <w:szCs w:val="24"/>
              </w:rPr>
            </w:pPr>
            <w:r>
              <w:rPr>
                <w:rFonts w:ascii="Arial" w:hAnsi="Arial" w:cs="Arial"/>
                <w:sz w:val="24"/>
                <w:szCs w:val="24"/>
              </w:rPr>
              <w:t>Type of Lease:</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6C80F271" w14:textId="714878C6" w:rsidR="00CB1DF9" w:rsidRPr="006E016C" w:rsidRDefault="00CB1DF9" w:rsidP="00CB1DF9">
            <w:pPr>
              <w:jc w:val="both"/>
              <w:rPr>
                <w:rFonts w:ascii="Arial" w:hAnsi="Arial" w:cs="Arial"/>
                <w:sz w:val="24"/>
                <w:szCs w:val="24"/>
              </w:rPr>
            </w:pPr>
            <w:r>
              <w:rPr>
                <w:rFonts w:ascii="Arial" w:hAnsi="Arial" w:cs="Arial"/>
                <w:sz w:val="24"/>
                <w:szCs w:val="24"/>
              </w:rPr>
              <w:t>Occupational Lease</w:t>
            </w:r>
          </w:p>
        </w:tc>
      </w:tr>
      <w:tr w:rsidR="00BE170E" w:rsidRPr="0032448C" w14:paraId="6D65D110"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1D9D4059" w14:textId="77777777" w:rsidR="00BE170E" w:rsidRPr="00AB48E1" w:rsidRDefault="008F744A" w:rsidP="00815C3F">
            <w:pPr>
              <w:rPr>
                <w:rFonts w:ascii="Arial" w:hAnsi="Arial" w:cs="Arial"/>
                <w:b/>
                <w:sz w:val="24"/>
                <w:szCs w:val="24"/>
              </w:rPr>
            </w:pPr>
            <w:r w:rsidRPr="007A35D8">
              <w:rPr>
                <w:rFonts w:ascii="Arial" w:hAnsi="Arial" w:cs="Arial"/>
                <w:sz w:val="24"/>
                <w:szCs w:val="24"/>
              </w:rPr>
              <w:t>Rent:</w:t>
            </w:r>
            <w:r w:rsidR="009A5B8A">
              <w:rPr>
                <w:rFonts w:ascii="Arial" w:hAnsi="Arial" w:cs="Arial"/>
                <w:sz w:val="24"/>
                <w:szCs w:val="24"/>
              </w:rPr>
              <w:t xml:space="preserve"> </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34BA629C" w14:textId="77777777" w:rsidR="00BE170E" w:rsidRPr="00AB48E1" w:rsidRDefault="006E016C" w:rsidP="00C05FDA">
            <w:pPr>
              <w:jc w:val="both"/>
              <w:rPr>
                <w:rFonts w:ascii="Arial" w:hAnsi="Arial" w:cs="Arial"/>
                <w:b/>
                <w:sz w:val="24"/>
                <w:szCs w:val="24"/>
              </w:rPr>
            </w:pPr>
            <w:proofErr w:type="gramStart"/>
            <w:r w:rsidRPr="006E016C">
              <w:rPr>
                <w:rFonts w:ascii="Arial" w:hAnsi="Arial" w:cs="Arial"/>
                <w:sz w:val="24"/>
                <w:szCs w:val="24"/>
              </w:rPr>
              <w:t>XXXX(</w:t>
            </w:r>
            <w:proofErr w:type="gramEnd"/>
            <w:r w:rsidRPr="006E016C">
              <w:rPr>
                <w:rFonts w:ascii="Arial" w:hAnsi="Arial" w:cs="Arial"/>
                <w:sz w:val="24"/>
                <w:szCs w:val="24"/>
              </w:rPr>
              <w:t>wor</w:t>
            </w:r>
            <w:r w:rsidR="00C05FDA">
              <w:rPr>
                <w:rFonts w:ascii="Arial" w:hAnsi="Arial" w:cs="Arial"/>
                <w:sz w:val="24"/>
                <w:szCs w:val="24"/>
              </w:rPr>
              <w:t>ds)  per annum;</w:t>
            </w:r>
            <w:r w:rsidRPr="006E016C">
              <w:rPr>
                <w:rFonts w:ascii="Arial" w:hAnsi="Arial" w:cs="Arial"/>
                <w:sz w:val="24"/>
                <w:szCs w:val="24"/>
              </w:rPr>
              <w:t xml:space="preserve"> exclusive payable quarterly in advance on usual quarter days by direct debit.</w:t>
            </w:r>
          </w:p>
        </w:tc>
      </w:tr>
      <w:tr w:rsidR="00CB1DF9" w:rsidRPr="0032448C" w14:paraId="6B9D83AF"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1196F8EC" w14:textId="24F608C9" w:rsidR="00CB1DF9" w:rsidRDefault="00CB1DF9" w:rsidP="006F2F2B">
            <w:pPr>
              <w:rPr>
                <w:rFonts w:ascii="Arial" w:hAnsi="Arial" w:cs="Arial"/>
                <w:sz w:val="24"/>
                <w:szCs w:val="24"/>
              </w:rPr>
            </w:pPr>
            <w:r>
              <w:rPr>
                <w:rFonts w:ascii="Arial" w:hAnsi="Arial" w:cs="Arial"/>
                <w:sz w:val="24"/>
                <w:szCs w:val="24"/>
              </w:rPr>
              <w:t>Rent Free Period</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67D82F5A" w14:textId="77777777" w:rsidR="00CB1DF9" w:rsidRDefault="00CB1DF9" w:rsidP="00815C3F">
            <w:pPr>
              <w:jc w:val="both"/>
              <w:rPr>
                <w:rFonts w:ascii="Arial" w:hAnsi="Arial" w:cs="Arial"/>
                <w:sz w:val="24"/>
                <w:szCs w:val="24"/>
              </w:rPr>
            </w:pPr>
          </w:p>
        </w:tc>
      </w:tr>
      <w:tr w:rsidR="00CB1DF9" w:rsidRPr="0032448C" w14:paraId="6EFFD5C1"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7FE23A96" w14:textId="089F2B97" w:rsidR="00CB1DF9" w:rsidRDefault="00CB1DF9" w:rsidP="006F2F2B">
            <w:pPr>
              <w:rPr>
                <w:rFonts w:ascii="Arial" w:hAnsi="Arial" w:cs="Arial"/>
                <w:sz w:val="24"/>
                <w:szCs w:val="24"/>
              </w:rPr>
            </w:pPr>
            <w:r>
              <w:rPr>
                <w:rFonts w:ascii="Arial" w:hAnsi="Arial" w:cs="Arial"/>
                <w:sz w:val="24"/>
                <w:szCs w:val="24"/>
              </w:rPr>
              <w:t>Rent Review</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24EE8F65" w14:textId="2D28F58B" w:rsidR="00CB1DF9" w:rsidRDefault="00E128AC" w:rsidP="00815C3F">
            <w:pPr>
              <w:jc w:val="both"/>
              <w:rPr>
                <w:rFonts w:ascii="Arial" w:hAnsi="Arial" w:cs="Arial"/>
                <w:sz w:val="24"/>
                <w:szCs w:val="24"/>
              </w:rPr>
            </w:pPr>
            <w:r w:rsidRPr="00BB6107">
              <w:rPr>
                <w:rFonts w:ascii="Arial" w:hAnsi="Arial" w:cs="Arial"/>
                <w:sz w:val="24"/>
                <w:szCs w:val="24"/>
              </w:rPr>
              <w:t>The</w:t>
            </w:r>
            <w:r>
              <w:rPr>
                <w:rFonts w:ascii="Arial" w:hAnsi="Arial" w:cs="Arial"/>
                <w:sz w:val="24"/>
                <w:szCs w:val="24"/>
              </w:rPr>
              <w:t>re will be an upwards only rent review on each [x] anniversary of the lease commencement date to the then market rent.</w:t>
            </w:r>
          </w:p>
        </w:tc>
      </w:tr>
      <w:tr w:rsidR="00CB1DF9" w:rsidRPr="0032448C" w14:paraId="48AE280E"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2C5B973C" w14:textId="02167E6D" w:rsidR="00CB1DF9" w:rsidRDefault="00CB1DF9" w:rsidP="00CB1DF9">
            <w:pPr>
              <w:rPr>
                <w:rFonts w:ascii="Arial" w:hAnsi="Arial" w:cs="Arial"/>
                <w:sz w:val="24"/>
                <w:szCs w:val="24"/>
              </w:rPr>
            </w:pPr>
            <w:r>
              <w:rPr>
                <w:rFonts w:ascii="Arial" w:hAnsi="Arial" w:cs="Arial"/>
                <w:sz w:val="24"/>
                <w:szCs w:val="24"/>
              </w:rPr>
              <w:t>VAT:</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50C5A094" w14:textId="33FCDBD0" w:rsidR="00CB1DF9" w:rsidRDefault="00CB1DF9" w:rsidP="00CB1DF9">
            <w:pPr>
              <w:jc w:val="both"/>
              <w:rPr>
                <w:rFonts w:ascii="Arial" w:hAnsi="Arial" w:cs="Arial"/>
                <w:sz w:val="24"/>
                <w:szCs w:val="24"/>
              </w:rPr>
            </w:pPr>
            <w:r>
              <w:rPr>
                <w:rFonts w:ascii="Arial" w:hAnsi="Arial" w:cs="Arial"/>
                <w:sz w:val="24"/>
                <w:szCs w:val="24"/>
              </w:rPr>
              <w:t>VAT is currently [not] charged on the rent [but the Landlord reserves the right to do so during the term of the Lease]</w:t>
            </w:r>
          </w:p>
        </w:tc>
      </w:tr>
      <w:tr w:rsidR="009A5B8A" w:rsidRPr="0032448C" w14:paraId="2C105089"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7661D79D" w14:textId="77777777" w:rsidR="009A5B8A" w:rsidRPr="009A5B8A" w:rsidRDefault="009A5B8A" w:rsidP="00815C3F">
            <w:pPr>
              <w:rPr>
                <w:rFonts w:ascii="Arial" w:hAnsi="Arial" w:cs="Arial"/>
                <w:sz w:val="24"/>
                <w:szCs w:val="24"/>
              </w:rPr>
            </w:pPr>
            <w:r>
              <w:rPr>
                <w:rFonts w:ascii="Arial" w:hAnsi="Arial" w:cs="Arial"/>
                <w:sz w:val="24"/>
                <w:szCs w:val="24"/>
              </w:rPr>
              <w:lastRenderedPageBreak/>
              <w:t xml:space="preserve">Break Clause </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22999CFF" w14:textId="2A6CFBB4" w:rsidR="006E016C" w:rsidRPr="006E016C" w:rsidRDefault="006E016C" w:rsidP="006E016C">
            <w:pPr>
              <w:rPr>
                <w:rFonts w:ascii="Arial" w:hAnsi="Arial" w:cs="Arial"/>
                <w:sz w:val="24"/>
                <w:szCs w:val="24"/>
              </w:rPr>
            </w:pPr>
            <w:r w:rsidRPr="006E016C">
              <w:rPr>
                <w:rFonts w:ascii="Arial" w:hAnsi="Arial" w:cs="Arial"/>
                <w:sz w:val="24"/>
                <w:szCs w:val="24"/>
              </w:rPr>
              <w:t xml:space="preserve">The Tenant may terminate the Lease </w:t>
            </w:r>
            <w:r w:rsidR="001E1BC1">
              <w:rPr>
                <w:rFonts w:ascii="Arial" w:hAnsi="Arial" w:cs="Arial"/>
                <w:sz w:val="24"/>
                <w:szCs w:val="24"/>
              </w:rPr>
              <w:t xml:space="preserve">on the </w:t>
            </w:r>
            <w:r w:rsidRPr="006E016C">
              <w:rPr>
                <w:rFonts w:ascii="Arial" w:hAnsi="Arial" w:cs="Arial"/>
                <w:sz w:val="24"/>
                <w:szCs w:val="24"/>
              </w:rPr>
              <w:t xml:space="preserve">[ </w:t>
            </w:r>
            <w:proofErr w:type="gramStart"/>
            <w:r w:rsidRPr="006E016C">
              <w:rPr>
                <w:rFonts w:ascii="Arial" w:hAnsi="Arial" w:cs="Arial"/>
                <w:sz w:val="24"/>
                <w:szCs w:val="24"/>
              </w:rPr>
              <w:t>x ]</w:t>
            </w:r>
            <w:proofErr w:type="gramEnd"/>
            <w:r w:rsidRPr="006E016C">
              <w:rPr>
                <w:rFonts w:ascii="Arial" w:hAnsi="Arial" w:cs="Arial"/>
                <w:sz w:val="24"/>
                <w:szCs w:val="24"/>
              </w:rPr>
              <w:t xml:space="preserve"> or [ x ] </w:t>
            </w:r>
            <w:r w:rsidR="00754E15">
              <w:rPr>
                <w:rFonts w:ascii="Arial" w:hAnsi="Arial" w:cs="Arial"/>
                <w:sz w:val="24"/>
                <w:szCs w:val="24"/>
              </w:rPr>
              <w:t>anniversary</w:t>
            </w:r>
            <w:r w:rsidR="001E1BC1">
              <w:rPr>
                <w:rFonts w:ascii="Arial" w:hAnsi="Arial" w:cs="Arial"/>
                <w:sz w:val="24"/>
                <w:szCs w:val="24"/>
              </w:rPr>
              <w:t xml:space="preserve"> </w:t>
            </w:r>
            <w:r w:rsidRPr="006E016C">
              <w:rPr>
                <w:rFonts w:ascii="Arial" w:hAnsi="Arial" w:cs="Arial"/>
                <w:sz w:val="24"/>
                <w:szCs w:val="24"/>
              </w:rPr>
              <w:t xml:space="preserve">of the term </w:t>
            </w:r>
            <w:r w:rsidR="001E1BC1">
              <w:rPr>
                <w:rFonts w:ascii="Arial" w:hAnsi="Arial" w:cs="Arial"/>
                <w:sz w:val="24"/>
                <w:szCs w:val="24"/>
              </w:rPr>
              <w:t xml:space="preserve">commencement date </w:t>
            </w:r>
            <w:r w:rsidRPr="006E016C">
              <w:rPr>
                <w:rFonts w:ascii="Arial" w:hAnsi="Arial" w:cs="Arial"/>
                <w:sz w:val="24"/>
                <w:szCs w:val="24"/>
              </w:rPr>
              <w:t>by giving six months prior written notice, subject to the following conditions:</w:t>
            </w:r>
          </w:p>
          <w:p w14:paraId="7A2898F5" w14:textId="77777777" w:rsidR="006E016C" w:rsidRPr="006E016C" w:rsidRDefault="006E016C" w:rsidP="006E016C">
            <w:pPr>
              <w:rPr>
                <w:rFonts w:ascii="Arial" w:hAnsi="Arial" w:cs="Arial"/>
                <w:sz w:val="24"/>
                <w:szCs w:val="24"/>
              </w:rPr>
            </w:pPr>
          </w:p>
          <w:p w14:paraId="0280E34C" w14:textId="77777777" w:rsidR="006E016C" w:rsidRPr="006E016C" w:rsidRDefault="006E016C" w:rsidP="006E016C">
            <w:pPr>
              <w:rPr>
                <w:rFonts w:ascii="Arial" w:hAnsi="Arial" w:cs="Arial"/>
                <w:sz w:val="24"/>
                <w:szCs w:val="24"/>
              </w:rPr>
            </w:pPr>
            <w:r w:rsidRPr="006E016C">
              <w:rPr>
                <w:rFonts w:ascii="Arial" w:hAnsi="Arial" w:cs="Arial"/>
                <w:sz w:val="24"/>
                <w:szCs w:val="24"/>
              </w:rPr>
              <w:t>1)</w:t>
            </w:r>
            <w:r w:rsidRPr="006E016C">
              <w:rPr>
                <w:rFonts w:ascii="Arial" w:hAnsi="Arial" w:cs="Arial"/>
                <w:sz w:val="24"/>
                <w:szCs w:val="24"/>
              </w:rPr>
              <w:tab/>
              <w:t>All sums due are paid up to date</w:t>
            </w:r>
          </w:p>
          <w:p w14:paraId="259C8A7E" w14:textId="374200DA" w:rsidR="006E016C" w:rsidRPr="006E016C" w:rsidRDefault="006E016C" w:rsidP="006E016C">
            <w:pPr>
              <w:rPr>
                <w:rFonts w:ascii="Arial" w:hAnsi="Arial" w:cs="Arial"/>
                <w:sz w:val="24"/>
                <w:szCs w:val="24"/>
              </w:rPr>
            </w:pPr>
            <w:r w:rsidRPr="006E016C">
              <w:rPr>
                <w:rFonts w:ascii="Arial" w:hAnsi="Arial" w:cs="Arial"/>
                <w:sz w:val="24"/>
                <w:szCs w:val="24"/>
              </w:rPr>
              <w:t>2)</w:t>
            </w:r>
            <w:r w:rsidRPr="006E016C">
              <w:rPr>
                <w:rFonts w:ascii="Arial" w:hAnsi="Arial" w:cs="Arial"/>
                <w:sz w:val="24"/>
                <w:szCs w:val="24"/>
              </w:rPr>
              <w:tab/>
              <w:t xml:space="preserve">The </w:t>
            </w:r>
            <w:r w:rsidR="00083E01">
              <w:rPr>
                <w:rFonts w:ascii="Arial" w:hAnsi="Arial" w:cs="Arial"/>
                <w:sz w:val="24"/>
                <w:szCs w:val="24"/>
              </w:rPr>
              <w:t xml:space="preserve">Property is </w:t>
            </w:r>
            <w:r w:rsidRPr="006E016C">
              <w:rPr>
                <w:rFonts w:ascii="Arial" w:hAnsi="Arial" w:cs="Arial"/>
                <w:sz w:val="24"/>
                <w:szCs w:val="24"/>
              </w:rPr>
              <w:t>vacated</w:t>
            </w:r>
          </w:p>
          <w:p w14:paraId="0179B9E1" w14:textId="77777777" w:rsidR="006E016C" w:rsidRPr="006E016C" w:rsidRDefault="006E016C" w:rsidP="006E016C">
            <w:pPr>
              <w:rPr>
                <w:rFonts w:ascii="Arial" w:hAnsi="Arial" w:cs="Arial"/>
                <w:sz w:val="24"/>
                <w:szCs w:val="24"/>
              </w:rPr>
            </w:pPr>
            <w:r w:rsidRPr="006E016C">
              <w:rPr>
                <w:rFonts w:ascii="Arial" w:hAnsi="Arial" w:cs="Arial"/>
                <w:sz w:val="24"/>
                <w:szCs w:val="24"/>
              </w:rPr>
              <w:t>3)</w:t>
            </w:r>
            <w:r w:rsidRPr="006E016C">
              <w:rPr>
                <w:rFonts w:ascii="Arial" w:hAnsi="Arial" w:cs="Arial"/>
                <w:sz w:val="24"/>
                <w:szCs w:val="24"/>
              </w:rPr>
              <w:tab/>
              <w:t>There is no continuing sub-lease.</w:t>
            </w:r>
          </w:p>
          <w:p w14:paraId="35DC9666" w14:textId="77777777" w:rsidR="006E016C" w:rsidRPr="006E016C" w:rsidRDefault="006E016C" w:rsidP="006E016C">
            <w:pPr>
              <w:rPr>
                <w:rFonts w:ascii="Arial" w:hAnsi="Arial" w:cs="Arial"/>
                <w:sz w:val="24"/>
                <w:szCs w:val="24"/>
              </w:rPr>
            </w:pPr>
          </w:p>
          <w:p w14:paraId="6A82A098" w14:textId="77777777" w:rsidR="006E016C" w:rsidRPr="006E016C" w:rsidRDefault="006E016C" w:rsidP="006E016C">
            <w:pPr>
              <w:rPr>
                <w:rFonts w:ascii="Arial" w:hAnsi="Arial" w:cs="Arial"/>
                <w:sz w:val="24"/>
                <w:szCs w:val="24"/>
              </w:rPr>
            </w:pPr>
            <w:r w:rsidRPr="006E016C">
              <w:rPr>
                <w:rFonts w:ascii="Arial" w:hAnsi="Arial" w:cs="Arial"/>
                <w:sz w:val="24"/>
                <w:szCs w:val="24"/>
              </w:rPr>
              <w:t>Landlord break option if contracted out?</w:t>
            </w:r>
          </w:p>
          <w:p w14:paraId="3057CED9" w14:textId="77777777" w:rsidR="006E016C" w:rsidRPr="006E016C" w:rsidRDefault="006E016C" w:rsidP="006E016C">
            <w:pPr>
              <w:rPr>
                <w:rFonts w:ascii="Arial" w:hAnsi="Arial" w:cs="Arial"/>
                <w:sz w:val="24"/>
                <w:szCs w:val="24"/>
              </w:rPr>
            </w:pPr>
          </w:p>
          <w:p w14:paraId="33A71654" w14:textId="77777777" w:rsidR="006F2F2B" w:rsidRPr="009D637D" w:rsidRDefault="006E016C" w:rsidP="006E016C">
            <w:pPr>
              <w:rPr>
                <w:rFonts w:ascii="Arial" w:hAnsi="Arial" w:cs="Arial"/>
                <w:sz w:val="24"/>
                <w:szCs w:val="24"/>
              </w:rPr>
            </w:pPr>
            <w:r w:rsidRPr="006E016C">
              <w:rPr>
                <w:rFonts w:ascii="Arial" w:hAnsi="Arial" w:cs="Arial"/>
                <w:sz w:val="24"/>
                <w:szCs w:val="24"/>
              </w:rPr>
              <w:t>Time is to be of the essence</w:t>
            </w:r>
          </w:p>
        </w:tc>
      </w:tr>
      <w:tr w:rsidR="00E0367F" w:rsidRPr="0032448C" w14:paraId="0425CD65"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03B2B01F" w14:textId="77777777" w:rsidR="008F744A" w:rsidRDefault="008F744A" w:rsidP="006F2F2B">
            <w:pPr>
              <w:ind w:left="2880" w:hanging="2880"/>
              <w:jc w:val="both"/>
              <w:rPr>
                <w:rFonts w:ascii="Arial" w:hAnsi="Arial" w:cs="Arial"/>
                <w:sz w:val="24"/>
                <w:szCs w:val="24"/>
              </w:rPr>
            </w:pPr>
            <w:r>
              <w:rPr>
                <w:rFonts w:ascii="Arial" w:hAnsi="Arial" w:cs="Arial"/>
                <w:sz w:val="24"/>
                <w:szCs w:val="24"/>
              </w:rPr>
              <w:t>Assignment, Sub-letting</w:t>
            </w:r>
          </w:p>
          <w:p w14:paraId="791B59E5" w14:textId="77777777" w:rsidR="00E0367F" w:rsidRPr="00AB48E1" w:rsidRDefault="008F744A" w:rsidP="006F2F2B">
            <w:pPr>
              <w:rPr>
                <w:rFonts w:ascii="Arial" w:hAnsi="Arial" w:cs="Arial"/>
                <w:b/>
                <w:sz w:val="24"/>
                <w:szCs w:val="24"/>
              </w:rPr>
            </w:pPr>
            <w:r>
              <w:rPr>
                <w:rFonts w:ascii="Arial" w:hAnsi="Arial" w:cs="Arial"/>
                <w:sz w:val="24"/>
                <w:szCs w:val="24"/>
              </w:rPr>
              <w:t>and charging:</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5DC6D240" w14:textId="77777777" w:rsidR="00CB1DF9" w:rsidRPr="00EF6EAC" w:rsidRDefault="00CB1DF9" w:rsidP="00CB1DF9">
            <w:pPr>
              <w:autoSpaceDE w:val="0"/>
              <w:autoSpaceDN w:val="0"/>
              <w:adjustRightInd w:val="0"/>
              <w:rPr>
                <w:rFonts w:ascii="Arial" w:hAnsi="Arial" w:cs="Arial"/>
                <w:sz w:val="24"/>
                <w:szCs w:val="24"/>
              </w:rPr>
            </w:pPr>
            <w:r w:rsidRPr="00EF6EAC">
              <w:rPr>
                <w:rFonts w:ascii="Arial" w:hAnsi="Arial" w:cs="Arial"/>
                <w:sz w:val="24"/>
                <w:szCs w:val="24"/>
              </w:rPr>
              <w:t xml:space="preserve">There shall be no assignment, sub-letting or parting of possession of part of or the whole of the demised premises. </w:t>
            </w:r>
          </w:p>
          <w:p w14:paraId="2F7CB9D1" w14:textId="77777777" w:rsidR="00CB1DF9" w:rsidRPr="00EF6EAC" w:rsidRDefault="00CB1DF9" w:rsidP="00CB1DF9">
            <w:pPr>
              <w:autoSpaceDE w:val="0"/>
              <w:autoSpaceDN w:val="0"/>
              <w:adjustRightInd w:val="0"/>
              <w:rPr>
                <w:rFonts w:ascii="Arial" w:hAnsi="Arial" w:cs="Arial"/>
                <w:sz w:val="24"/>
                <w:szCs w:val="24"/>
              </w:rPr>
            </w:pPr>
          </w:p>
          <w:p w14:paraId="6B5F64CA" w14:textId="70CCA96B" w:rsidR="00CB1DF9" w:rsidRPr="00EF6EAC" w:rsidRDefault="00CB1DF9" w:rsidP="00CB1DF9">
            <w:pPr>
              <w:autoSpaceDE w:val="0"/>
              <w:autoSpaceDN w:val="0"/>
              <w:adjustRightInd w:val="0"/>
              <w:rPr>
                <w:rFonts w:ascii="Arial" w:hAnsi="Arial" w:cs="Arial"/>
                <w:sz w:val="24"/>
                <w:szCs w:val="24"/>
              </w:rPr>
            </w:pPr>
            <w:r w:rsidRPr="00EF6EAC">
              <w:rPr>
                <w:rFonts w:ascii="Arial" w:hAnsi="Arial" w:cs="Arial"/>
                <w:sz w:val="24"/>
                <w:szCs w:val="24"/>
              </w:rPr>
              <w:t xml:space="preserve">There is no automatic right for the tenant to put a charge against the property.  Any charge proposed against the building for the purpose of securing funding will be looked at on a </w:t>
            </w:r>
            <w:proofErr w:type="gramStart"/>
            <w:r w:rsidRPr="00EF6EAC">
              <w:rPr>
                <w:rFonts w:ascii="Arial" w:hAnsi="Arial" w:cs="Arial"/>
                <w:sz w:val="24"/>
                <w:szCs w:val="24"/>
              </w:rPr>
              <w:t>case by case</w:t>
            </w:r>
            <w:proofErr w:type="gramEnd"/>
            <w:r w:rsidRPr="00EF6EAC">
              <w:rPr>
                <w:rFonts w:ascii="Arial" w:hAnsi="Arial" w:cs="Arial"/>
                <w:sz w:val="24"/>
                <w:szCs w:val="24"/>
              </w:rPr>
              <w:t xml:space="preserve"> basis by </w:t>
            </w:r>
            <w:r w:rsidR="00EF6EAC">
              <w:rPr>
                <w:rFonts w:ascii="Arial" w:hAnsi="Arial" w:cs="Arial"/>
                <w:sz w:val="24"/>
                <w:szCs w:val="24"/>
              </w:rPr>
              <w:t>the Council</w:t>
            </w:r>
            <w:r w:rsidRPr="00EF6EAC">
              <w:rPr>
                <w:rFonts w:ascii="Arial" w:hAnsi="Arial" w:cs="Arial"/>
                <w:sz w:val="24"/>
                <w:szCs w:val="24"/>
              </w:rPr>
              <w:t xml:space="preserve"> and consent may or may not be granted.</w:t>
            </w:r>
          </w:p>
          <w:p w14:paraId="45AA879A" w14:textId="77777777" w:rsidR="00CB1DF9" w:rsidRPr="00EF6EAC" w:rsidRDefault="00CB1DF9" w:rsidP="00CB1DF9">
            <w:pPr>
              <w:autoSpaceDE w:val="0"/>
              <w:autoSpaceDN w:val="0"/>
              <w:adjustRightInd w:val="0"/>
              <w:rPr>
                <w:rFonts w:ascii="Arial" w:hAnsi="Arial" w:cs="Arial"/>
                <w:sz w:val="24"/>
                <w:szCs w:val="24"/>
              </w:rPr>
            </w:pPr>
          </w:p>
          <w:p w14:paraId="3A210047" w14:textId="600C14A7" w:rsidR="00CB1DF9" w:rsidRPr="00EF6EAC" w:rsidRDefault="00CB1DF9" w:rsidP="00CB1DF9">
            <w:pPr>
              <w:autoSpaceDE w:val="0"/>
              <w:autoSpaceDN w:val="0"/>
              <w:adjustRightInd w:val="0"/>
              <w:rPr>
                <w:rFonts w:ascii="Arial" w:hAnsi="Arial" w:cs="Arial"/>
                <w:sz w:val="24"/>
                <w:szCs w:val="24"/>
              </w:rPr>
            </w:pPr>
            <w:r w:rsidRPr="00EF6EAC">
              <w:rPr>
                <w:rFonts w:ascii="Arial" w:hAnsi="Arial" w:cs="Arial"/>
                <w:sz w:val="24"/>
                <w:szCs w:val="24"/>
              </w:rPr>
              <w:t xml:space="preserve">Licence agreements for use of part of the premises for community use, including but not limited to health care, </w:t>
            </w:r>
            <w:proofErr w:type="gramStart"/>
            <w:r w:rsidRPr="00EF6EAC">
              <w:rPr>
                <w:rFonts w:ascii="Arial" w:hAnsi="Arial" w:cs="Arial"/>
                <w:sz w:val="24"/>
                <w:szCs w:val="24"/>
              </w:rPr>
              <w:t>child care</w:t>
            </w:r>
            <w:proofErr w:type="gramEnd"/>
            <w:r w:rsidRPr="00EF6EAC">
              <w:rPr>
                <w:rFonts w:ascii="Arial" w:hAnsi="Arial" w:cs="Arial"/>
                <w:sz w:val="24"/>
                <w:szCs w:val="24"/>
              </w:rPr>
              <w:t xml:space="preserve"> and education will be allowed subject to prior written consent of the Council (not to be unreasonably withheld). No relationship of Landlord or Tenant is to be created by the third parties.</w:t>
            </w:r>
          </w:p>
          <w:p w14:paraId="4A8128B4" w14:textId="721737B6" w:rsidR="00CB1DF9" w:rsidRPr="00EF6EAC" w:rsidRDefault="00CB1DF9" w:rsidP="00CB1DF9">
            <w:pPr>
              <w:autoSpaceDE w:val="0"/>
              <w:autoSpaceDN w:val="0"/>
              <w:adjustRightInd w:val="0"/>
              <w:rPr>
                <w:rFonts w:ascii="Arial" w:hAnsi="Arial" w:cs="Arial"/>
                <w:sz w:val="24"/>
                <w:szCs w:val="24"/>
              </w:rPr>
            </w:pPr>
          </w:p>
          <w:p w14:paraId="4796ED98" w14:textId="455D9C93" w:rsidR="006F2F2B" w:rsidRPr="00A03405" w:rsidRDefault="00CB1DF9" w:rsidP="00EF6EAC">
            <w:pPr>
              <w:autoSpaceDE w:val="0"/>
              <w:autoSpaceDN w:val="0"/>
              <w:adjustRightInd w:val="0"/>
              <w:rPr>
                <w:rFonts w:ascii="Arial" w:hAnsi="Arial" w:cs="Arial"/>
                <w:sz w:val="24"/>
                <w:szCs w:val="24"/>
              </w:rPr>
            </w:pPr>
            <w:r w:rsidRPr="00EF6EAC">
              <w:rPr>
                <w:rFonts w:ascii="Arial" w:hAnsi="Arial" w:cs="Arial"/>
                <w:sz w:val="24"/>
                <w:szCs w:val="24"/>
              </w:rPr>
              <w:t>The hiring out to organisations approved by the Tenant for periods of less</w:t>
            </w:r>
            <w:r w:rsidR="00EF6EAC">
              <w:rPr>
                <w:rFonts w:ascii="Arial" w:hAnsi="Arial" w:cs="Arial"/>
                <w:sz w:val="24"/>
                <w:szCs w:val="24"/>
              </w:rPr>
              <w:t xml:space="preserve"> than 24 hours will not require Landlord’s consent.</w:t>
            </w:r>
          </w:p>
        </w:tc>
      </w:tr>
      <w:tr w:rsidR="00E0367F" w:rsidRPr="0032448C" w14:paraId="556629C6"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10764B26" w14:textId="77777777" w:rsidR="00523739" w:rsidRDefault="00523739" w:rsidP="006F2F2B">
            <w:pPr>
              <w:ind w:left="2880" w:hanging="2880"/>
              <w:jc w:val="both"/>
              <w:rPr>
                <w:rFonts w:ascii="Arial" w:hAnsi="Arial" w:cs="Arial"/>
                <w:sz w:val="24"/>
                <w:szCs w:val="24"/>
              </w:rPr>
            </w:pPr>
            <w:r>
              <w:rPr>
                <w:rFonts w:ascii="Arial" w:hAnsi="Arial" w:cs="Arial"/>
                <w:sz w:val="24"/>
                <w:szCs w:val="24"/>
              </w:rPr>
              <w:t xml:space="preserve">Repairs &amp; </w:t>
            </w:r>
          </w:p>
          <w:p w14:paraId="252DA6C1" w14:textId="6D8A9031" w:rsidR="00E0367F" w:rsidRPr="00AB48E1" w:rsidRDefault="00585D31" w:rsidP="006F2F2B">
            <w:pPr>
              <w:rPr>
                <w:rFonts w:ascii="Arial" w:hAnsi="Arial" w:cs="Arial"/>
                <w:sz w:val="24"/>
                <w:szCs w:val="24"/>
              </w:rPr>
            </w:pPr>
            <w:r>
              <w:rPr>
                <w:rFonts w:ascii="Arial" w:hAnsi="Arial" w:cs="Arial"/>
                <w:sz w:val="24"/>
                <w:szCs w:val="24"/>
              </w:rPr>
              <w:t>Maintenance</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65F835BB" w14:textId="3F32571D" w:rsidR="00585D31" w:rsidRPr="00585D31" w:rsidRDefault="00523739" w:rsidP="00EF6EAC">
            <w:pPr>
              <w:ind w:hanging="11"/>
              <w:contextualSpacing/>
              <w:jc w:val="both"/>
              <w:rPr>
                <w:rFonts w:ascii="Arial" w:hAnsi="Arial" w:cs="Arial"/>
                <w:sz w:val="24"/>
                <w:szCs w:val="24"/>
              </w:rPr>
            </w:pPr>
            <w:r w:rsidRPr="00585D31">
              <w:rPr>
                <w:rFonts w:ascii="Arial" w:hAnsi="Arial" w:cs="Arial"/>
                <w:sz w:val="24"/>
                <w:szCs w:val="24"/>
              </w:rPr>
              <w:t xml:space="preserve">Under the terms of the </w:t>
            </w:r>
            <w:r w:rsidR="00083E01" w:rsidRPr="00585D31">
              <w:rPr>
                <w:rFonts w:ascii="Arial" w:hAnsi="Arial" w:cs="Arial"/>
                <w:sz w:val="24"/>
                <w:szCs w:val="24"/>
              </w:rPr>
              <w:t>L</w:t>
            </w:r>
            <w:r w:rsidRPr="00585D31">
              <w:rPr>
                <w:rFonts w:ascii="Arial" w:hAnsi="Arial" w:cs="Arial"/>
                <w:sz w:val="24"/>
                <w:szCs w:val="24"/>
              </w:rPr>
              <w:t xml:space="preserve">ease </w:t>
            </w:r>
            <w:r w:rsidR="00083E01" w:rsidRPr="00585D31">
              <w:rPr>
                <w:rFonts w:ascii="Arial" w:hAnsi="Arial" w:cs="Arial"/>
                <w:sz w:val="24"/>
                <w:szCs w:val="24"/>
              </w:rPr>
              <w:t xml:space="preserve">the Tenant </w:t>
            </w:r>
            <w:r w:rsidRPr="00585D31">
              <w:rPr>
                <w:rFonts w:ascii="Arial" w:hAnsi="Arial" w:cs="Arial"/>
                <w:sz w:val="24"/>
                <w:szCs w:val="24"/>
              </w:rPr>
              <w:t xml:space="preserve">will be </w:t>
            </w:r>
            <w:r w:rsidR="00EF6EAC" w:rsidRPr="00EF6EAC">
              <w:rPr>
                <w:rFonts w:ascii="Arial" w:hAnsi="Arial" w:cs="Arial"/>
                <w:sz w:val="24"/>
                <w:szCs w:val="24"/>
              </w:rPr>
              <w:t>responsible</w:t>
            </w:r>
            <w:r w:rsidR="00585D31" w:rsidRPr="00EF6EAC">
              <w:rPr>
                <w:rFonts w:ascii="Arial" w:hAnsi="Arial" w:cs="Arial"/>
                <w:sz w:val="24"/>
                <w:szCs w:val="24"/>
              </w:rPr>
              <w:t xml:space="preserve"> for all maintenance and repair of the whole demise </w:t>
            </w:r>
            <w:r w:rsidR="00585D31" w:rsidRPr="00585D31">
              <w:rPr>
                <w:rFonts w:ascii="Arial" w:hAnsi="Arial" w:cs="Arial"/>
                <w:sz w:val="24"/>
                <w:szCs w:val="24"/>
              </w:rPr>
              <w:t xml:space="preserve">(except any exterior parts as are repaired and maintained as part of the Services). </w:t>
            </w:r>
          </w:p>
          <w:p w14:paraId="5ADCF789" w14:textId="473139AB" w:rsidR="00585D31" w:rsidRDefault="00585D31" w:rsidP="00EF6EAC">
            <w:pPr>
              <w:contextualSpacing/>
            </w:pPr>
          </w:p>
          <w:p w14:paraId="63630B8F" w14:textId="1DD77F59" w:rsidR="00603549" w:rsidRDefault="00585D31" w:rsidP="00EF6EAC">
            <w:pPr>
              <w:contextualSpacing/>
              <w:rPr>
                <w:rFonts w:ascii="Arial" w:hAnsi="Arial" w:cs="Arial"/>
                <w:sz w:val="24"/>
                <w:szCs w:val="24"/>
              </w:rPr>
            </w:pPr>
            <w:r w:rsidRPr="00EF6EAC">
              <w:rPr>
                <w:rFonts w:ascii="Arial" w:hAnsi="Arial" w:cs="Arial"/>
                <w:sz w:val="24"/>
                <w:szCs w:val="24"/>
              </w:rPr>
              <w:t>The Tenant responsible for replacing the equipment, fixtures and fittings where they are beyond economical repair</w:t>
            </w:r>
            <w:r w:rsidR="00EF6EAC">
              <w:rPr>
                <w:rFonts w:ascii="Arial" w:hAnsi="Arial" w:cs="Arial"/>
                <w:sz w:val="24"/>
                <w:szCs w:val="24"/>
              </w:rPr>
              <w:t>.</w:t>
            </w:r>
          </w:p>
          <w:p w14:paraId="6F3D3246" w14:textId="77777777" w:rsidR="00EF6EAC" w:rsidRDefault="00EF6EAC" w:rsidP="00EF6EAC">
            <w:pPr>
              <w:contextualSpacing/>
              <w:rPr>
                <w:rFonts w:ascii="Arial" w:hAnsi="Arial" w:cs="Arial"/>
                <w:sz w:val="24"/>
                <w:szCs w:val="24"/>
              </w:rPr>
            </w:pPr>
          </w:p>
          <w:p w14:paraId="1F6C28A9" w14:textId="7D56BA2B" w:rsidR="00523739" w:rsidRDefault="00083E01" w:rsidP="00EF6EAC">
            <w:pPr>
              <w:pStyle w:val="BodyTextIndent3"/>
              <w:spacing w:after="0"/>
              <w:ind w:left="0" w:hanging="11"/>
              <w:contextualSpacing/>
              <w:jc w:val="both"/>
              <w:rPr>
                <w:rFonts w:ascii="Arial" w:hAnsi="Arial" w:cs="Arial"/>
                <w:sz w:val="24"/>
                <w:szCs w:val="24"/>
              </w:rPr>
            </w:pPr>
            <w:r>
              <w:rPr>
                <w:rFonts w:ascii="Arial" w:hAnsi="Arial" w:cs="Arial"/>
                <w:sz w:val="24"/>
                <w:szCs w:val="24"/>
              </w:rPr>
              <w:t xml:space="preserve">The Tenant </w:t>
            </w:r>
            <w:r w:rsidR="00523739" w:rsidRPr="001D7A77">
              <w:rPr>
                <w:rFonts w:ascii="Arial" w:hAnsi="Arial" w:cs="Arial"/>
                <w:sz w:val="24"/>
                <w:szCs w:val="24"/>
              </w:rPr>
              <w:t>may wish to obtain the advice of a surveyor to ascertain any work that may be required or is likely to be required in the foreseeable future.</w:t>
            </w:r>
          </w:p>
          <w:p w14:paraId="03310FBE" w14:textId="77777777" w:rsidR="00EF6EAC" w:rsidRDefault="00EF6EAC" w:rsidP="00EF6EAC">
            <w:pPr>
              <w:pStyle w:val="BodyTextIndent3"/>
              <w:spacing w:after="0"/>
              <w:ind w:left="0" w:hanging="11"/>
              <w:contextualSpacing/>
              <w:jc w:val="both"/>
              <w:rPr>
                <w:rFonts w:ascii="Arial" w:hAnsi="Arial" w:cs="Arial"/>
                <w:sz w:val="24"/>
                <w:szCs w:val="24"/>
              </w:rPr>
            </w:pPr>
          </w:p>
          <w:p w14:paraId="13608B94" w14:textId="34968B16" w:rsidR="00523739" w:rsidRDefault="00083E01" w:rsidP="00EF6EAC">
            <w:pPr>
              <w:pStyle w:val="BodyTextIndent3"/>
              <w:spacing w:after="0"/>
              <w:ind w:left="0" w:hanging="11"/>
              <w:contextualSpacing/>
              <w:jc w:val="both"/>
              <w:rPr>
                <w:rFonts w:ascii="Arial" w:hAnsi="Arial" w:cs="Arial"/>
                <w:sz w:val="24"/>
                <w:szCs w:val="24"/>
              </w:rPr>
            </w:pPr>
            <w:r>
              <w:rPr>
                <w:rFonts w:ascii="Arial" w:hAnsi="Arial" w:cs="Arial"/>
                <w:sz w:val="24"/>
                <w:szCs w:val="24"/>
              </w:rPr>
              <w:t xml:space="preserve">The Tenant </w:t>
            </w:r>
            <w:r w:rsidR="00523739">
              <w:rPr>
                <w:rFonts w:ascii="Arial" w:hAnsi="Arial" w:cs="Arial"/>
                <w:sz w:val="24"/>
                <w:szCs w:val="24"/>
              </w:rPr>
              <w:t xml:space="preserve">should satisfy </w:t>
            </w:r>
            <w:r>
              <w:rPr>
                <w:rFonts w:ascii="Arial" w:hAnsi="Arial" w:cs="Arial"/>
                <w:sz w:val="24"/>
                <w:szCs w:val="24"/>
              </w:rPr>
              <w:t xml:space="preserve">itself </w:t>
            </w:r>
            <w:r w:rsidR="00523739">
              <w:rPr>
                <w:rFonts w:ascii="Arial" w:hAnsi="Arial" w:cs="Arial"/>
                <w:sz w:val="24"/>
                <w:szCs w:val="24"/>
              </w:rPr>
              <w:t xml:space="preserve">that all services are connected, as </w:t>
            </w:r>
            <w:r>
              <w:rPr>
                <w:rFonts w:ascii="Arial" w:hAnsi="Arial" w:cs="Arial"/>
                <w:sz w:val="24"/>
                <w:szCs w:val="24"/>
              </w:rPr>
              <w:t xml:space="preserve">the Tenant </w:t>
            </w:r>
            <w:r w:rsidR="00523739">
              <w:rPr>
                <w:rFonts w:ascii="Arial" w:hAnsi="Arial" w:cs="Arial"/>
                <w:sz w:val="24"/>
                <w:szCs w:val="24"/>
              </w:rPr>
              <w:t xml:space="preserve">will be responsible for arranging </w:t>
            </w:r>
            <w:r>
              <w:rPr>
                <w:rFonts w:ascii="Arial" w:hAnsi="Arial" w:cs="Arial"/>
                <w:sz w:val="24"/>
                <w:szCs w:val="24"/>
              </w:rPr>
              <w:t xml:space="preserve">its </w:t>
            </w:r>
            <w:r w:rsidR="00523739">
              <w:rPr>
                <w:rFonts w:ascii="Arial" w:hAnsi="Arial" w:cs="Arial"/>
                <w:sz w:val="24"/>
                <w:szCs w:val="24"/>
              </w:rPr>
              <w:t>own supply.</w:t>
            </w:r>
          </w:p>
          <w:p w14:paraId="0E628FEE" w14:textId="77777777" w:rsidR="00EF6EAC" w:rsidRDefault="00EF6EAC" w:rsidP="00EF6EAC">
            <w:pPr>
              <w:pStyle w:val="BodyTextIndent3"/>
              <w:spacing w:after="0"/>
              <w:ind w:left="0" w:hanging="11"/>
              <w:contextualSpacing/>
              <w:jc w:val="both"/>
              <w:rPr>
                <w:rFonts w:ascii="Arial" w:hAnsi="Arial" w:cs="Arial"/>
                <w:sz w:val="24"/>
                <w:szCs w:val="24"/>
              </w:rPr>
            </w:pPr>
          </w:p>
          <w:p w14:paraId="79D7585F" w14:textId="31360A59" w:rsidR="006F2F2B" w:rsidRPr="00AB48E1" w:rsidRDefault="00523739" w:rsidP="00EF6EAC">
            <w:pPr>
              <w:ind w:hanging="11"/>
              <w:contextualSpacing/>
              <w:jc w:val="both"/>
              <w:rPr>
                <w:rFonts w:ascii="Arial" w:hAnsi="Arial" w:cs="Arial"/>
                <w:sz w:val="24"/>
                <w:szCs w:val="24"/>
              </w:rPr>
            </w:pPr>
            <w:r>
              <w:rPr>
                <w:rFonts w:ascii="Arial" w:hAnsi="Arial" w:cs="Arial"/>
                <w:sz w:val="24"/>
                <w:szCs w:val="24"/>
              </w:rPr>
              <w:t xml:space="preserve">No undertaking is given as to the suitability of the </w:t>
            </w:r>
            <w:r w:rsidR="00872C9E">
              <w:rPr>
                <w:rFonts w:ascii="Arial" w:hAnsi="Arial" w:cs="Arial"/>
                <w:sz w:val="24"/>
                <w:szCs w:val="24"/>
              </w:rPr>
              <w:t xml:space="preserve">Property </w:t>
            </w:r>
            <w:r>
              <w:rPr>
                <w:rFonts w:ascii="Arial" w:hAnsi="Arial" w:cs="Arial"/>
                <w:sz w:val="24"/>
                <w:szCs w:val="24"/>
              </w:rPr>
              <w:t xml:space="preserve">for </w:t>
            </w:r>
            <w:r w:rsidR="00083E01">
              <w:rPr>
                <w:rFonts w:ascii="Arial" w:hAnsi="Arial" w:cs="Arial"/>
                <w:sz w:val="24"/>
                <w:szCs w:val="24"/>
              </w:rPr>
              <w:t xml:space="preserve">the Tenant’s </w:t>
            </w:r>
            <w:r>
              <w:rPr>
                <w:rFonts w:ascii="Arial" w:hAnsi="Arial" w:cs="Arial"/>
                <w:sz w:val="24"/>
                <w:szCs w:val="24"/>
              </w:rPr>
              <w:t>proposed use or that any fittings or services are in a useable condition.</w:t>
            </w:r>
          </w:p>
        </w:tc>
      </w:tr>
      <w:tr w:rsidR="00585D31" w:rsidRPr="0032448C" w14:paraId="2CA47DDF"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1CF6DC8F" w14:textId="32C92F52" w:rsidR="00585D31" w:rsidRDefault="00585D31" w:rsidP="00EF6EAC">
            <w:pPr>
              <w:jc w:val="both"/>
              <w:rPr>
                <w:rFonts w:ascii="Arial" w:hAnsi="Arial" w:cs="Arial"/>
                <w:sz w:val="24"/>
                <w:szCs w:val="24"/>
              </w:rPr>
            </w:pPr>
            <w:r>
              <w:rPr>
                <w:rFonts w:ascii="Arial" w:hAnsi="Arial" w:cs="Arial"/>
                <w:sz w:val="24"/>
                <w:szCs w:val="24"/>
              </w:rPr>
              <w:lastRenderedPageBreak/>
              <w:t>Decoration</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4578215B" w14:textId="0667262C" w:rsidR="00585D31" w:rsidRPr="00585D31" w:rsidRDefault="00585D31" w:rsidP="00EF6EAC">
            <w:pPr>
              <w:ind w:hanging="11"/>
              <w:jc w:val="both"/>
              <w:rPr>
                <w:rFonts w:ascii="Arial" w:hAnsi="Arial" w:cs="Arial"/>
                <w:sz w:val="24"/>
                <w:szCs w:val="24"/>
              </w:rPr>
            </w:pPr>
            <w:r w:rsidRPr="0035016F">
              <w:rPr>
                <w:rFonts w:ascii="Arial" w:hAnsi="Arial" w:cs="Arial"/>
                <w:sz w:val="24"/>
                <w:szCs w:val="24"/>
              </w:rPr>
              <w:t xml:space="preserve">The interior </w:t>
            </w:r>
            <w:r>
              <w:rPr>
                <w:rFonts w:ascii="Arial" w:hAnsi="Arial" w:cs="Arial"/>
                <w:sz w:val="24"/>
                <w:szCs w:val="24"/>
              </w:rPr>
              <w:t xml:space="preserve">and exterior </w:t>
            </w:r>
            <w:r w:rsidRPr="0035016F">
              <w:rPr>
                <w:rFonts w:ascii="Arial" w:hAnsi="Arial" w:cs="Arial"/>
                <w:sz w:val="24"/>
                <w:szCs w:val="24"/>
              </w:rPr>
              <w:t xml:space="preserve">of the </w:t>
            </w:r>
            <w:r>
              <w:rPr>
                <w:rFonts w:ascii="Arial" w:hAnsi="Arial" w:cs="Arial"/>
                <w:sz w:val="24"/>
                <w:szCs w:val="24"/>
              </w:rPr>
              <w:t xml:space="preserve">Property </w:t>
            </w:r>
            <w:r w:rsidRPr="0035016F">
              <w:rPr>
                <w:rFonts w:ascii="Arial" w:hAnsi="Arial" w:cs="Arial"/>
                <w:sz w:val="24"/>
                <w:szCs w:val="24"/>
              </w:rPr>
              <w:t xml:space="preserve">is to be decorated </w:t>
            </w:r>
            <w:r>
              <w:rPr>
                <w:rFonts w:ascii="Arial" w:hAnsi="Arial" w:cs="Arial"/>
                <w:sz w:val="24"/>
                <w:szCs w:val="24"/>
              </w:rPr>
              <w:t>as often as reasonably necessary and in the final year of the term</w:t>
            </w:r>
          </w:p>
        </w:tc>
      </w:tr>
      <w:tr w:rsidR="00EF6EAC" w:rsidRPr="0032448C" w14:paraId="6E65367E"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3A39DA2D" w14:textId="160D874E" w:rsidR="00EF6EAC" w:rsidRPr="00EF6EAC" w:rsidRDefault="00EF6EAC" w:rsidP="00EF6EAC">
            <w:pPr>
              <w:autoSpaceDE w:val="0"/>
              <w:autoSpaceDN w:val="0"/>
              <w:adjustRightInd w:val="0"/>
              <w:rPr>
                <w:rFonts w:ascii="Arial" w:hAnsi="Arial" w:cs="Arial"/>
                <w:bCs/>
                <w:sz w:val="24"/>
                <w:szCs w:val="24"/>
              </w:rPr>
            </w:pPr>
            <w:r>
              <w:rPr>
                <w:rFonts w:ascii="Arial" w:hAnsi="Arial" w:cs="Arial"/>
                <w:sz w:val="24"/>
                <w:szCs w:val="24"/>
              </w:rPr>
              <w:t xml:space="preserve">Landlord’s / </w:t>
            </w:r>
            <w:proofErr w:type="gramStart"/>
            <w:r>
              <w:rPr>
                <w:rFonts w:ascii="Arial" w:hAnsi="Arial" w:cs="Arial"/>
                <w:sz w:val="24"/>
                <w:szCs w:val="24"/>
              </w:rPr>
              <w:t>Tenant’s  Initial</w:t>
            </w:r>
            <w:proofErr w:type="gramEnd"/>
            <w:r>
              <w:rPr>
                <w:rFonts w:ascii="Arial" w:hAnsi="Arial" w:cs="Arial"/>
                <w:sz w:val="24"/>
                <w:szCs w:val="24"/>
              </w:rPr>
              <w:t xml:space="preserve"> Works :</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5873D2A7" w14:textId="77777777" w:rsidR="00EF6EAC" w:rsidRPr="00EF6EAC" w:rsidRDefault="00EF6EAC" w:rsidP="00EF6EAC">
            <w:pPr>
              <w:autoSpaceDE w:val="0"/>
              <w:autoSpaceDN w:val="0"/>
              <w:adjustRightInd w:val="0"/>
              <w:rPr>
                <w:rFonts w:ascii="Arial" w:hAnsi="Arial" w:cs="Arial"/>
                <w:sz w:val="24"/>
                <w:szCs w:val="24"/>
              </w:rPr>
            </w:pPr>
          </w:p>
        </w:tc>
      </w:tr>
      <w:tr w:rsidR="00585D31" w:rsidRPr="0032448C" w14:paraId="64DD6AA0"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14FBE326" w14:textId="77777777" w:rsidR="00585D31" w:rsidRPr="00EF6EAC" w:rsidRDefault="00585D31" w:rsidP="00585D31">
            <w:pPr>
              <w:autoSpaceDE w:val="0"/>
              <w:autoSpaceDN w:val="0"/>
              <w:adjustRightInd w:val="0"/>
              <w:rPr>
                <w:rFonts w:ascii="Arial" w:hAnsi="Arial" w:cs="Arial"/>
                <w:bCs/>
                <w:sz w:val="24"/>
                <w:szCs w:val="24"/>
              </w:rPr>
            </w:pPr>
            <w:r w:rsidRPr="00EF6EAC">
              <w:rPr>
                <w:rFonts w:ascii="Arial" w:hAnsi="Arial" w:cs="Arial"/>
                <w:bCs/>
                <w:sz w:val="24"/>
                <w:szCs w:val="24"/>
              </w:rPr>
              <w:t>Schedule of</w:t>
            </w:r>
          </w:p>
          <w:p w14:paraId="1E45EC64" w14:textId="77777777" w:rsidR="00585D31" w:rsidRPr="00EF6EAC" w:rsidRDefault="00585D31" w:rsidP="00585D31">
            <w:pPr>
              <w:autoSpaceDE w:val="0"/>
              <w:autoSpaceDN w:val="0"/>
              <w:adjustRightInd w:val="0"/>
              <w:rPr>
                <w:rFonts w:ascii="Arial" w:hAnsi="Arial" w:cs="Arial"/>
                <w:bCs/>
                <w:sz w:val="24"/>
                <w:szCs w:val="24"/>
              </w:rPr>
            </w:pPr>
            <w:r w:rsidRPr="00EF6EAC">
              <w:rPr>
                <w:rFonts w:ascii="Arial" w:hAnsi="Arial" w:cs="Arial"/>
                <w:bCs/>
                <w:sz w:val="24"/>
                <w:szCs w:val="24"/>
              </w:rPr>
              <w:t>Condition</w:t>
            </w:r>
          </w:p>
          <w:p w14:paraId="0B0E13D7" w14:textId="77777777" w:rsidR="00585D31" w:rsidRPr="00585D31" w:rsidRDefault="00585D31" w:rsidP="00585D31">
            <w:pPr>
              <w:ind w:left="2880" w:hanging="2880"/>
              <w:jc w:val="both"/>
              <w:rPr>
                <w:rFonts w:ascii="Arial" w:hAnsi="Arial" w:cs="Arial"/>
                <w:sz w:val="24"/>
                <w:szCs w:val="24"/>
              </w:rPr>
            </w:pP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7B8A8C05" w14:textId="0C5EA286" w:rsidR="00585D31" w:rsidRPr="00EF6EAC" w:rsidRDefault="00585D31" w:rsidP="00585D31">
            <w:pPr>
              <w:autoSpaceDE w:val="0"/>
              <w:autoSpaceDN w:val="0"/>
              <w:adjustRightInd w:val="0"/>
              <w:rPr>
                <w:rFonts w:ascii="Arial" w:hAnsi="Arial" w:cs="Arial"/>
                <w:sz w:val="24"/>
                <w:szCs w:val="24"/>
              </w:rPr>
            </w:pPr>
            <w:r w:rsidRPr="00EF6EAC">
              <w:rPr>
                <w:rFonts w:ascii="Arial" w:hAnsi="Arial" w:cs="Arial"/>
                <w:sz w:val="24"/>
                <w:szCs w:val="24"/>
              </w:rPr>
              <w:t>A photographic schedule of condition will be appended to the lease to document the standard to which the building will need to be returned at the end of the lease.</w:t>
            </w:r>
          </w:p>
          <w:p w14:paraId="361BD594" w14:textId="77777777" w:rsidR="00585D31" w:rsidRPr="00585D31" w:rsidRDefault="00585D31" w:rsidP="00585D31">
            <w:pPr>
              <w:pStyle w:val="BodyTextIndent3"/>
              <w:spacing w:after="0"/>
              <w:ind w:left="34"/>
              <w:jc w:val="both"/>
              <w:rPr>
                <w:rFonts w:ascii="Arial" w:hAnsi="Arial" w:cs="Arial"/>
                <w:sz w:val="24"/>
                <w:szCs w:val="24"/>
              </w:rPr>
            </w:pPr>
          </w:p>
        </w:tc>
      </w:tr>
      <w:tr w:rsidR="00EF6EAC" w:rsidRPr="0032448C" w14:paraId="56C37D1D"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0FFC7B50" w14:textId="14F7DD4A" w:rsidR="00EF6EAC" w:rsidRPr="002544F6" w:rsidRDefault="00EF6EAC" w:rsidP="00477A09">
            <w:pPr>
              <w:rPr>
                <w:rFonts w:ascii="Arial" w:hAnsi="Arial" w:cs="Arial"/>
                <w:sz w:val="24"/>
                <w:szCs w:val="24"/>
              </w:rPr>
            </w:pPr>
            <w:r>
              <w:rPr>
                <w:rFonts w:ascii="Arial" w:hAnsi="Arial" w:cs="Arial"/>
                <w:sz w:val="24"/>
                <w:szCs w:val="24"/>
              </w:rPr>
              <w:t>Service Charge (where elements of the building are shared):</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641362D5" w14:textId="03F10A72" w:rsidR="00EF6EAC" w:rsidRDefault="00EF6EAC" w:rsidP="00EF6EAC">
            <w:pPr>
              <w:pStyle w:val="BodyTextIndent3"/>
              <w:spacing w:after="0"/>
              <w:ind w:left="34"/>
              <w:jc w:val="both"/>
              <w:rPr>
                <w:rFonts w:ascii="Arial" w:hAnsi="Arial" w:cs="Arial"/>
                <w:sz w:val="24"/>
                <w:szCs w:val="24"/>
              </w:rPr>
            </w:pPr>
            <w:r>
              <w:rPr>
                <w:rFonts w:ascii="Arial" w:hAnsi="Arial" w:cs="Arial"/>
                <w:sz w:val="24"/>
                <w:szCs w:val="24"/>
              </w:rPr>
              <w:t>There will be an annual service charge levied in respect of the Building/Estate to cover the maintenance and repair of the common parts of the Building/Estate such charge based on floor area. For the year ending …. the charge is estimated at £.</w:t>
            </w:r>
          </w:p>
        </w:tc>
      </w:tr>
      <w:tr w:rsidR="00E128AC" w:rsidRPr="0032448C" w14:paraId="51AEA9BC"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614239A4" w14:textId="0E8B233A" w:rsidR="00E128AC" w:rsidRDefault="00E128AC" w:rsidP="00E128AC">
            <w:pPr>
              <w:ind w:left="2880" w:hanging="2880"/>
              <w:jc w:val="both"/>
              <w:rPr>
                <w:rFonts w:ascii="Arial" w:hAnsi="Arial" w:cs="Arial"/>
                <w:sz w:val="24"/>
                <w:szCs w:val="24"/>
              </w:rPr>
            </w:pPr>
            <w:r w:rsidRPr="002544F6">
              <w:rPr>
                <w:rFonts w:ascii="Arial" w:hAnsi="Arial" w:cs="Arial"/>
                <w:sz w:val="24"/>
                <w:szCs w:val="24"/>
              </w:rPr>
              <w:t>Alterations:</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0AD31D7F" w14:textId="77777777" w:rsidR="00E128AC" w:rsidRDefault="00E128AC" w:rsidP="00E128AC">
            <w:pPr>
              <w:pStyle w:val="BodyTextIndent3"/>
              <w:spacing w:after="0"/>
              <w:ind w:left="34"/>
              <w:jc w:val="both"/>
              <w:rPr>
                <w:rFonts w:ascii="Arial" w:hAnsi="Arial" w:cs="Arial"/>
                <w:sz w:val="24"/>
                <w:szCs w:val="24"/>
              </w:rPr>
            </w:pPr>
            <w:r>
              <w:rPr>
                <w:rFonts w:ascii="Arial" w:hAnsi="Arial" w:cs="Arial"/>
                <w:sz w:val="24"/>
                <w:szCs w:val="24"/>
              </w:rPr>
              <w:t xml:space="preserve">The Tenant shall not make any alterations without </w:t>
            </w:r>
            <w:r w:rsidRPr="002544F6">
              <w:rPr>
                <w:rFonts w:ascii="Arial" w:hAnsi="Arial" w:cs="Arial"/>
                <w:sz w:val="24"/>
                <w:szCs w:val="24"/>
              </w:rPr>
              <w:t>the Landlord’s prior written consent (not to be unreasonably withheld or delayed)</w:t>
            </w:r>
            <w:r>
              <w:rPr>
                <w:rFonts w:ascii="Arial" w:hAnsi="Arial" w:cs="Arial"/>
                <w:sz w:val="24"/>
                <w:szCs w:val="24"/>
              </w:rPr>
              <w:t xml:space="preserve"> save for non-structural internal alterations Provided that </w:t>
            </w:r>
            <w:proofErr w:type="gramStart"/>
            <w:r>
              <w:rPr>
                <w:rFonts w:ascii="Arial" w:hAnsi="Arial" w:cs="Arial"/>
                <w:sz w:val="24"/>
                <w:szCs w:val="24"/>
              </w:rPr>
              <w:t xml:space="preserve">such </w:t>
            </w:r>
            <w:r w:rsidRPr="002544F6">
              <w:rPr>
                <w:rFonts w:ascii="Arial" w:hAnsi="Arial" w:cs="Arial"/>
                <w:sz w:val="24"/>
                <w:szCs w:val="24"/>
              </w:rPr>
              <w:t xml:space="preserve"> works</w:t>
            </w:r>
            <w:proofErr w:type="gramEnd"/>
            <w:r w:rsidRPr="002544F6">
              <w:rPr>
                <w:rFonts w:ascii="Arial" w:hAnsi="Arial" w:cs="Arial"/>
                <w:sz w:val="24"/>
                <w:szCs w:val="24"/>
              </w:rPr>
              <w:t xml:space="preserve"> </w:t>
            </w:r>
            <w:r>
              <w:rPr>
                <w:rFonts w:ascii="Arial" w:hAnsi="Arial" w:cs="Arial"/>
                <w:sz w:val="24"/>
                <w:szCs w:val="24"/>
              </w:rPr>
              <w:t>are</w:t>
            </w:r>
            <w:r w:rsidRPr="002544F6">
              <w:rPr>
                <w:rFonts w:ascii="Arial" w:hAnsi="Arial" w:cs="Arial"/>
                <w:sz w:val="24"/>
                <w:szCs w:val="24"/>
              </w:rPr>
              <w:t xml:space="preserve"> building regulations compliant</w:t>
            </w:r>
            <w:r>
              <w:rPr>
                <w:rFonts w:ascii="Arial" w:hAnsi="Arial" w:cs="Arial"/>
                <w:sz w:val="24"/>
                <w:szCs w:val="24"/>
              </w:rPr>
              <w:t xml:space="preserve"> and the</w:t>
            </w:r>
          </w:p>
          <w:p w14:paraId="601F582B" w14:textId="77777777" w:rsidR="00E128AC" w:rsidRDefault="00E128AC" w:rsidP="00E128AC">
            <w:pPr>
              <w:pStyle w:val="BodyTextIndent3"/>
              <w:spacing w:after="0"/>
              <w:ind w:left="34"/>
              <w:jc w:val="both"/>
              <w:rPr>
                <w:rFonts w:ascii="Arial" w:hAnsi="Arial" w:cs="Arial"/>
                <w:sz w:val="24"/>
                <w:szCs w:val="24"/>
              </w:rPr>
            </w:pPr>
          </w:p>
          <w:p w14:paraId="2D864AF4" w14:textId="77777777" w:rsidR="00E128AC" w:rsidRPr="00E128AC" w:rsidRDefault="00E128AC" w:rsidP="00E128AC">
            <w:pPr>
              <w:pStyle w:val="BodyTextIndent3"/>
              <w:spacing w:after="0"/>
              <w:ind w:left="34"/>
              <w:jc w:val="both"/>
              <w:rPr>
                <w:rFonts w:ascii="Arial" w:hAnsi="Arial" w:cs="Arial"/>
                <w:sz w:val="24"/>
                <w:szCs w:val="24"/>
              </w:rPr>
            </w:pPr>
            <w:r>
              <w:rPr>
                <w:rFonts w:ascii="Arial" w:hAnsi="Arial" w:cs="Arial"/>
                <w:sz w:val="24"/>
                <w:szCs w:val="24"/>
              </w:rPr>
              <w:t xml:space="preserve">Tenant provides the Landlord with the specification and plans for the proposed alterations at least 21 </w:t>
            </w:r>
            <w:r w:rsidRPr="00E128AC">
              <w:rPr>
                <w:rFonts w:ascii="Arial" w:hAnsi="Arial" w:cs="Arial"/>
                <w:sz w:val="24"/>
                <w:szCs w:val="24"/>
              </w:rPr>
              <w:t xml:space="preserve">days prior to commencing any works. </w:t>
            </w:r>
          </w:p>
          <w:p w14:paraId="13F64A9C" w14:textId="77777777" w:rsidR="00E128AC" w:rsidRPr="00EF6EAC" w:rsidRDefault="00E128AC" w:rsidP="00E128AC">
            <w:pPr>
              <w:pStyle w:val="BodyTextIndent3"/>
              <w:spacing w:after="0"/>
              <w:ind w:left="34"/>
              <w:jc w:val="both"/>
              <w:rPr>
                <w:rFonts w:ascii="Arial" w:hAnsi="Arial" w:cs="Arial"/>
                <w:sz w:val="24"/>
                <w:szCs w:val="24"/>
              </w:rPr>
            </w:pPr>
          </w:p>
          <w:p w14:paraId="44AA3B38" w14:textId="6A98FF96" w:rsidR="00E128AC" w:rsidRDefault="00E128AC" w:rsidP="00E128AC">
            <w:pPr>
              <w:pStyle w:val="BodyTextIndent3"/>
              <w:spacing w:after="0"/>
              <w:ind w:left="34"/>
              <w:jc w:val="both"/>
              <w:rPr>
                <w:rFonts w:ascii="Arial" w:hAnsi="Arial" w:cs="Arial"/>
                <w:sz w:val="24"/>
                <w:szCs w:val="24"/>
              </w:rPr>
            </w:pPr>
            <w:r w:rsidRPr="00EF6EAC">
              <w:rPr>
                <w:rFonts w:ascii="Arial" w:hAnsi="Arial" w:cs="Arial"/>
                <w:sz w:val="24"/>
                <w:szCs w:val="24"/>
              </w:rPr>
              <w:t>The Tenant will be required to reinstate the Property when the lease ends unless the Landlord gives notice to the contrary.</w:t>
            </w:r>
          </w:p>
        </w:tc>
      </w:tr>
      <w:tr w:rsidR="00E128AC" w:rsidRPr="0032448C" w14:paraId="2AF72511"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703EF712" w14:textId="2DBDEA16" w:rsidR="00E128AC" w:rsidRDefault="00E128AC" w:rsidP="00E128AC">
            <w:pPr>
              <w:ind w:left="2880" w:hanging="2880"/>
              <w:jc w:val="both"/>
              <w:rPr>
                <w:rFonts w:ascii="Arial" w:hAnsi="Arial" w:cs="Arial"/>
                <w:sz w:val="24"/>
                <w:szCs w:val="24"/>
              </w:rPr>
            </w:pPr>
            <w:r w:rsidRPr="0012244A">
              <w:rPr>
                <w:rFonts w:ascii="Arial" w:hAnsi="Arial" w:cs="Arial"/>
                <w:sz w:val="24"/>
                <w:szCs w:val="24"/>
              </w:rPr>
              <w:t>Dilapidations:</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3A996CFE" w14:textId="5EE173AA" w:rsidR="00E128AC" w:rsidRDefault="00E128AC" w:rsidP="00EF6EAC">
            <w:pPr>
              <w:autoSpaceDE w:val="0"/>
              <w:autoSpaceDN w:val="0"/>
              <w:adjustRightInd w:val="0"/>
              <w:rPr>
                <w:rFonts w:ascii="Arial" w:hAnsi="Arial" w:cs="Arial"/>
                <w:sz w:val="24"/>
                <w:szCs w:val="24"/>
              </w:rPr>
            </w:pPr>
            <w:r w:rsidRPr="001D2D86">
              <w:rPr>
                <w:rFonts w:ascii="Arial" w:hAnsi="Arial" w:cs="Arial"/>
                <w:sz w:val="24"/>
                <w:szCs w:val="24"/>
              </w:rPr>
              <w:t>Dilapidations should be scheduled and given to the</w:t>
            </w:r>
            <w:r w:rsidR="00EF6EAC">
              <w:rPr>
                <w:rFonts w:ascii="Arial" w:hAnsi="Arial" w:cs="Arial"/>
                <w:sz w:val="24"/>
                <w:szCs w:val="24"/>
              </w:rPr>
              <w:t xml:space="preserve"> </w:t>
            </w:r>
            <w:r w:rsidRPr="00B32A4B">
              <w:rPr>
                <w:rFonts w:ascii="Arial" w:hAnsi="Arial" w:cs="Arial"/>
                <w:sz w:val="24"/>
                <w:szCs w:val="24"/>
              </w:rPr>
              <w:t>Tenant</w:t>
            </w:r>
            <w:r w:rsidRPr="001D2D86">
              <w:rPr>
                <w:rFonts w:ascii="Arial" w:hAnsi="Arial" w:cs="Arial"/>
                <w:sz w:val="24"/>
                <w:szCs w:val="24"/>
              </w:rPr>
              <w:t xml:space="preserve"> for action six months before the termination date.</w:t>
            </w:r>
          </w:p>
        </w:tc>
      </w:tr>
      <w:tr w:rsidR="00E128AC" w:rsidRPr="00EF6EAC" w14:paraId="779A6539"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00BE0CE8" w14:textId="77777777" w:rsidR="00E128AC" w:rsidRPr="00EF6EAC" w:rsidRDefault="00E128AC" w:rsidP="00E128AC">
            <w:pPr>
              <w:rPr>
                <w:rFonts w:ascii="Arial" w:hAnsi="Arial" w:cs="Arial"/>
                <w:sz w:val="24"/>
                <w:szCs w:val="24"/>
              </w:rPr>
            </w:pPr>
            <w:r w:rsidRPr="00EF6EAC">
              <w:rPr>
                <w:rFonts w:ascii="Arial" w:hAnsi="Arial" w:cs="Arial"/>
                <w:sz w:val="24"/>
                <w:szCs w:val="24"/>
              </w:rPr>
              <w:t>Statutory Compliance</w:t>
            </w:r>
          </w:p>
          <w:p w14:paraId="407A6F50" w14:textId="77777777" w:rsidR="00E128AC" w:rsidRPr="00E128AC" w:rsidRDefault="00E128AC" w:rsidP="00E128AC">
            <w:pPr>
              <w:ind w:left="2880" w:hanging="2880"/>
              <w:jc w:val="both"/>
              <w:rPr>
                <w:rFonts w:ascii="Arial" w:hAnsi="Arial" w:cs="Arial"/>
                <w:sz w:val="24"/>
                <w:szCs w:val="24"/>
              </w:rPr>
            </w:pP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340D26E8" w14:textId="6A1EFB4F" w:rsidR="00E128AC" w:rsidRPr="00E128AC" w:rsidRDefault="00E128AC" w:rsidP="00EF6EAC">
            <w:pPr>
              <w:autoSpaceDE w:val="0"/>
              <w:autoSpaceDN w:val="0"/>
              <w:adjustRightInd w:val="0"/>
              <w:rPr>
                <w:rFonts w:ascii="Arial" w:hAnsi="Arial" w:cs="Arial"/>
                <w:sz w:val="24"/>
                <w:szCs w:val="24"/>
              </w:rPr>
            </w:pPr>
            <w:r w:rsidRPr="00EF6EAC">
              <w:rPr>
                <w:rFonts w:ascii="Arial" w:hAnsi="Arial" w:cs="Arial"/>
                <w:sz w:val="24"/>
                <w:szCs w:val="24"/>
              </w:rPr>
              <w:t xml:space="preserve">The </w:t>
            </w:r>
            <w:r w:rsidRPr="00E128AC">
              <w:rPr>
                <w:rFonts w:ascii="Arial" w:hAnsi="Arial" w:cs="Arial"/>
                <w:sz w:val="24"/>
                <w:szCs w:val="24"/>
              </w:rPr>
              <w:t>T</w:t>
            </w:r>
            <w:r w:rsidRPr="00EF6EAC">
              <w:rPr>
                <w:rFonts w:ascii="Arial" w:hAnsi="Arial" w:cs="Arial"/>
                <w:sz w:val="24"/>
                <w:szCs w:val="24"/>
              </w:rPr>
              <w:t>enant shall conform at his own expense to all statutory and other regulations pertaining to the demised premises including all health and safety legislation and obtaining any necessary planning consent required and to indemnify the Council against any claims arising from any breach of such regulations.</w:t>
            </w:r>
          </w:p>
        </w:tc>
      </w:tr>
      <w:tr w:rsidR="00955849" w:rsidRPr="0032448C" w14:paraId="594D42E7"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2A756D60" w14:textId="7E0DB78E" w:rsidR="00955849" w:rsidRPr="002544F6" w:rsidRDefault="00955849" w:rsidP="006F2F2B">
            <w:pPr>
              <w:ind w:left="2880" w:hanging="2880"/>
              <w:jc w:val="both"/>
              <w:rPr>
                <w:rFonts w:ascii="Arial" w:hAnsi="Arial" w:cs="Arial"/>
                <w:sz w:val="24"/>
                <w:szCs w:val="24"/>
              </w:rPr>
            </w:pPr>
            <w:r>
              <w:rPr>
                <w:rFonts w:ascii="Arial" w:hAnsi="Arial" w:cs="Arial"/>
                <w:sz w:val="24"/>
                <w:szCs w:val="24"/>
              </w:rPr>
              <w:t xml:space="preserve">Rights: </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370FD70F" w14:textId="27BE8F1F" w:rsidR="00955849" w:rsidRDefault="00ED241B" w:rsidP="00A03405">
            <w:pPr>
              <w:pStyle w:val="BodyTextIndent3"/>
              <w:spacing w:after="0"/>
              <w:ind w:left="34"/>
              <w:jc w:val="both"/>
              <w:rPr>
                <w:rFonts w:ascii="Arial" w:hAnsi="Arial" w:cs="Arial"/>
                <w:sz w:val="24"/>
                <w:szCs w:val="24"/>
              </w:rPr>
            </w:pPr>
            <w:r>
              <w:rPr>
                <w:rFonts w:ascii="Arial" w:hAnsi="Arial" w:cs="Arial"/>
                <w:sz w:val="24"/>
                <w:szCs w:val="24"/>
              </w:rPr>
              <w:t xml:space="preserve">Rights granted for the benefit of the Property: </w:t>
            </w:r>
          </w:p>
          <w:p w14:paraId="75F1D38A" w14:textId="5AEB1C9C" w:rsidR="00ED241B" w:rsidRDefault="00ED241B" w:rsidP="00ED241B">
            <w:pPr>
              <w:pStyle w:val="BodyTextIndent3"/>
              <w:spacing w:after="0"/>
              <w:ind w:left="34"/>
              <w:jc w:val="both"/>
              <w:rPr>
                <w:rFonts w:ascii="Arial" w:hAnsi="Arial" w:cs="Arial"/>
                <w:sz w:val="24"/>
                <w:szCs w:val="24"/>
              </w:rPr>
            </w:pPr>
            <w:r>
              <w:rPr>
                <w:rFonts w:ascii="Arial" w:hAnsi="Arial" w:cs="Arial"/>
                <w:sz w:val="24"/>
                <w:szCs w:val="24"/>
              </w:rPr>
              <w:t>Rights reserved for the benefit of the Landlord’s retained land:</w:t>
            </w:r>
          </w:p>
        </w:tc>
      </w:tr>
      <w:tr w:rsidR="00E0367F" w:rsidRPr="0032448C" w14:paraId="5EA02E49"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4918925C" w14:textId="77777777" w:rsidR="00E0367F" w:rsidRPr="00FA2DEB" w:rsidRDefault="008D4A4F" w:rsidP="006F2F2B">
            <w:pPr>
              <w:rPr>
                <w:rFonts w:ascii="Arial" w:hAnsi="Arial" w:cs="Arial"/>
                <w:sz w:val="24"/>
                <w:szCs w:val="24"/>
              </w:rPr>
            </w:pPr>
            <w:r w:rsidRPr="00FA2DEB">
              <w:rPr>
                <w:rFonts w:ascii="Arial" w:hAnsi="Arial" w:cs="Arial"/>
                <w:sz w:val="24"/>
                <w:szCs w:val="24"/>
              </w:rPr>
              <w:t>Permitted Use:</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4EB3B128" w14:textId="794234DD" w:rsidR="006F2F2B" w:rsidRPr="00A16316" w:rsidRDefault="00114674" w:rsidP="00A16316">
            <w:pPr>
              <w:autoSpaceDE w:val="0"/>
              <w:autoSpaceDN w:val="0"/>
              <w:adjustRightInd w:val="0"/>
              <w:rPr>
                <w:rFonts w:ascii="Arial" w:hAnsi="Arial" w:cs="Arial"/>
                <w:sz w:val="24"/>
                <w:szCs w:val="24"/>
              </w:rPr>
            </w:pPr>
            <w:r w:rsidRPr="00EF6EAC">
              <w:rPr>
                <w:rFonts w:ascii="Arial" w:hAnsi="Arial" w:cs="Arial"/>
                <w:sz w:val="24"/>
                <w:szCs w:val="24"/>
              </w:rPr>
              <w:t>To use the property solely and exclusively for Community Use, in line with the charitable objectives of the tenant.</w:t>
            </w:r>
            <w:r w:rsidRPr="00114674">
              <w:rPr>
                <w:rFonts w:ascii="Arial" w:hAnsi="Arial" w:cs="Arial"/>
                <w:sz w:val="24"/>
                <w:szCs w:val="24"/>
              </w:rPr>
              <w:t xml:space="preserve"> </w:t>
            </w:r>
            <w:r w:rsidRPr="00EF6EAC">
              <w:rPr>
                <w:rFonts w:ascii="Arial" w:hAnsi="Arial" w:cs="Arial"/>
                <w:sz w:val="24"/>
                <w:szCs w:val="24"/>
              </w:rPr>
              <w:t>Community use means the use of the property and its facilities by the local community, clubs, and organisations for functions, also, casual use including but not limited to recreational activities, education classes, public meetings and services for young families such as playgroups. Provision of XXXX allowable under separate licence agreements (to be approved by the Council)</w:t>
            </w:r>
          </w:p>
        </w:tc>
      </w:tr>
      <w:tr w:rsidR="00585D31" w:rsidRPr="0032448C" w14:paraId="6278CDE2"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251803B1" w14:textId="61D7D2A4" w:rsidR="00585D31" w:rsidRPr="00585D31" w:rsidRDefault="00585D31" w:rsidP="00585D31">
            <w:pPr>
              <w:rPr>
                <w:rFonts w:ascii="Arial" w:hAnsi="Arial" w:cs="Arial"/>
                <w:sz w:val="24"/>
                <w:szCs w:val="24"/>
              </w:rPr>
            </w:pPr>
            <w:r w:rsidRPr="00EF6EAC">
              <w:rPr>
                <w:rFonts w:ascii="Arial" w:hAnsi="Arial" w:cs="Arial"/>
                <w:sz w:val="24"/>
                <w:szCs w:val="24"/>
              </w:rPr>
              <w:lastRenderedPageBreak/>
              <w:t>Opening hours</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2552544D" w14:textId="606835EE" w:rsidR="00585D31" w:rsidRPr="00585D31" w:rsidRDefault="00585D31" w:rsidP="00EE0E1B">
            <w:pPr>
              <w:rPr>
                <w:rFonts w:ascii="Arial" w:hAnsi="Arial" w:cs="Arial"/>
                <w:sz w:val="24"/>
                <w:szCs w:val="24"/>
              </w:rPr>
            </w:pPr>
            <w:r w:rsidRPr="00EF6EAC">
              <w:rPr>
                <w:rFonts w:ascii="Arial" w:hAnsi="Arial" w:cs="Arial"/>
                <w:sz w:val="24"/>
                <w:szCs w:val="24"/>
              </w:rPr>
              <w:t>8am- 10pm or such longer periods as may reasonably be required subject to the tenant acquiring an appropriate license where the activity is a licensable activity.</w:t>
            </w:r>
            <w:r w:rsidR="00EE0E1B">
              <w:rPr>
                <w:rFonts w:ascii="Arial" w:hAnsi="Arial" w:cs="Arial"/>
                <w:sz w:val="24"/>
                <w:szCs w:val="24"/>
              </w:rPr>
              <w:t xml:space="preserve">  </w:t>
            </w:r>
            <w:hyperlink r:id="rId9" w:history="1">
              <w:r w:rsidRPr="00EF6EAC">
                <w:rPr>
                  <w:rStyle w:val="Hyperlink"/>
                  <w:rFonts w:ascii="Arial" w:hAnsi="Arial" w:cs="Arial"/>
                  <w:sz w:val="24"/>
                  <w:szCs w:val="24"/>
                </w:rPr>
                <w:t>Temporary Events Notice (England and Wales) - GOV.UK</w:t>
              </w:r>
            </w:hyperlink>
          </w:p>
        </w:tc>
      </w:tr>
      <w:tr w:rsidR="00585D31" w:rsidRPr="0032448C" w14:paraId="3EA25396"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39E7766E" w14:textId="77777777" w:rsidR="00585D31" w:rsidRPr="00EF6EAC" w:rsidRDefault="00585D31" w:rsidP="00585D31">
            <w:pPr>
              <w:rPr>
                <w:rFonts w:ascii="Arial" w:hAnsi="Arial" w:cs="Arial"/>
                <w:sz w:val="24"/>
                <w:szCs w:val="24"/>
              </w:rPr>
            </w:pPr>
            <w:r w:rsidRPr="00EF6EAC">
              <w:rPr>
                <w:rFonts w:ascii="Arial" w:hAnsi="Arial" w:cs="Arial"/>
                <w:sz w:val="24"/>
                <w:szCs w:val="24"/>
              </w:rPr>
              <w:t>Keep open</w:t>
            </w:r>
          </w:p>
          <w:p w14:paraId="52EE98A6" w14:textId="77777777" w:rsidR="00585D31" w:rsidRPr="00585D31" w:rsidRDefault="00585D31" w:rsidP="00585D31">
            <w:pPr>
              <w:rPr>
                <w:rFonts w:ascii="Arial" w:hAnsi="Arial" w:cs="Arial"/>
                <w:sz w:val="24"/>
                <w:szCs w:val="24"/>
              </w:rPr>
            </w:pP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2662FD76" w14:textId="7FB72D94" w:rsidR="00585D31" w:rsidRPr="00585D31" w:rsidRDefault="00585D31" w:rsidP="00585D31">
            <w:pPr>
              <w:rPr>
                <w:rFonts w:ascii="Arial" w:hAnsi="Arial" w:cs="Arial"/>
                <w:sz w:val="24"/>
                <w:szCs w:val="24"/>
              </w:rPr>
            </w:pPr>
            <w:r w:rsidRPr="00EF6EAC">
              <w:rPr>
                <w:rFonts w:ascii="Arial" w:hAnsi="Arial" w:cs="Arial"/>
                <w:sz w:val="24"/>
                <w:szCs w:val="24"/>
              </w:rPr>
              <w:t>To make the building available and keep it open for the permitted use throughout the term of the lease.</w:t>
            </w:r>
          </w:p>
        </w:tc>
      </w:tr>
      <w:tr w:rsidR="00585D31" w:rsidRPr="0032448C" w14:paraId="6FC45E2F"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4E53B09C" w14:textId="2107D040" w:rsidR="00585D31" w:rsidRPr="00585D31" w:rsidRDefault="00585D31" w:rsidP="00585D31">
            <w:pPr>
              <w:rPr>
                <w:rFonts w:ascii="Arial" w:hAnsi="Arial" w:cs="Arial"/>
                <w:sz w:val="24"/>
                <w:szCs w:val="24"/>
              </w:rPr>
            </w:pPr>
            <w:r w:rsidRPr="00EF6EAC">
              <w:rPr>
                <w:rFonts w:ascii="Arial" w:hAnsi="Arial" w:cs="Arial"/>
                <w:sz w:val="24"/>
                <w:szCs w:val="24"/>
              </w:rPr>
              <w:t>Nuisance</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7BAB2556" w14:textId="0194372B" w:rsidR="00585D31" w:rsidRPr="00585D31" w:rsidRDefault="00585D31" w:rsidP="00EF6EAC">
            <w:pPr>
              <w:autoSpaceDE w:val="0"/>
              <w:autoSpaceDN w:val="0"/>
              <w:adjustRightInd w:val="0"/>
              <w:rPr>
                <w:rFonts w:ascii="Arial" w:hAnsi="Arial" w:cs="Arial"/>
                <w:sz w:val="24"/>
                <w:szCs w:val="24"/>
              </w:rPr>
            </w:pPr>
            <w:r w:rsidRPr="00EF6EAC">
              <w:rPr>
                <w:rFonts w:ascii="Arial" w:hAnsi="Arial" w:cs="Arial"/>
                <w:sz w:val="24"/>
                <w:szCs w:val="24"/>
              </w:rPr>
              <w:t>The tenant shall covenant not to cause or permit to be caused anything which may become a nuisance to the Council or adjoining property owners.</w:t>
            </w:r>
          </w:p>
        </w:tc>
      </w:tr>
      <w:tr w:rsidR="00EF6EAC" w:rsidRPr="00EF6EAC" w14:paraId="5FAAA5FD"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7A4A0427" w14:textId="2FBF493C" w:rsidR="00EF6EAC" w:rsidRPr="00EF6EAC" w:rsidRDefault="00EF6EAC" w:rsidP="00EF6EAC">
            <w:pPr>
              <w:rPr>
                <w:rFonts w:ascii="Arial" w:hAnsi="Arial" w:cs="Arial"/>
                <w:sz w:val="24"/>
                <w:szCs w:val="24"/>
              </w:rPr>
            </w:pPr>
            <w:r w:rsidRPr="00EF6EAC">
              <w:rPr>
                <w:rFonts w:ascii="Arial" w:hAnsi="Arial" w:cs="Arial"/>
                <w:sz w:val="24"/>
                <w:szCs w:val="24"/>
              </w:rPr>
              <w:t>Performance Clause</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5AC94545" w14:textId="19801C00" w:rsidR="00EF6EAC" w:rsidRPr="00EF6EAC" w:rsidRDefault="00EF6EAC" w:rsidP="00EF6EAC">
            <w:pPr>
              <w:rPr>
                <w:rFonts w:ascii="Arial" w:hAnsi="Arial" w:cs="Arial"/>
                <w:sz w:val="24"/>
                <w:szCs w:val="24"/>
              </w:rPr>
            </w:pPr>
            <w:r w:rsidRPr="00EF6EAC">
              <w:rPr>
                <w:rFonts w:ascii="Arial" w:hAnsi="Arial" w:cs="Arial"/>
                <w:sz w:val="24"/>
                <w:szCs w:val="24"/>
              </w:rPr>
              <w:t xml:space="preserve">The Landlord reserves the right to monitor the bookings/use of the building to ensure the premises </w:t>
            </w:r>
            <w:proofErr w:type="gramStart"/>
            <w:r w:rsidRPr="00EF6EAC">
              <w:rPr>
                <w:rFonts w:ascii="Arial" w:hAnsi="Arial" w:cs="Arial"/>
                <w:sz w:val="24"/>
                <w:szCs w:val="24"/>
              </w:rPr>
              <w:t>is  used</w:t>
            </w:r>
            <w:proofErr w:type="gramEnd"/>
            <w:r w:rsidRPr="00EF6EAC">
              <w:rPr>
                <w:rFonts w:ascii="Arial" w:hAnsi="Arial" w:cs="Arial"/>
                <w:color w:val="FF0000"/>
                <w:sz w:val="24"/>
                <w:szCs w:val="24"/>
              </w:rPr>
              <w:t xml:space="preserve"> </w:t>
            </w:r>
            <w:r w:rsidRPr="00EF6EAC">
              <w:rPr>
                <w:rFonts w:ascii="Arial" w:hAnsi="Arial" w:cs="Arial"/>
                <w:sz w:val="24"/>
                <w:szCs w:val="24"/>
              </w:rPr>
              <w:t>with the primary aim</w:t>
            </w:r>
            <w:r>
              <w:rPr>
                <w:rFonts w:ascii="Arial" w:hAnsi="Arial" w:cs="Arial"/>
                <w:sz w:val="24"/>
                <w:szCs w:val="24"/>
              </w:rPr>
              <w:t xml:space="preserve"> </w:t>
            </w:r>
            <w:r w:rsidRPr="00EF6EAC">
              <w:rPr>
                <w:rFonts w:ascii="Arial" w:hAnsi="Arial" w:cs="Arial"/>
                <w:sz w:val="24"/>
                <w:szCs w:val="24"/>
              </w:rPr>
              <w:t>of being a community facility for use by a range of community groups and general public  and not for commercial enterprise.</w:t>
            </w:r>
          </w:p>
          <w:p w14:paraId="76733E28" w14:textId="77777777" w:rsidR="00EF6EAC" w:rsidRPr="00EF6EAC" w:rsidRDefault="00EF6EAC" w:rsidP="00EF6EAC">
            <w:pPr>
              <w:rPr>
                <w:rFonts w:ascii="Arial" w:hAnsi="Arial" w:cs="Arial"/>
                <w:sz w:val="24"/>
                <w:szCs w:val="24"/>
              </w:rPr>
            </w:pPr>
          </w:p>
          <w:p w14:paraId="1852E580" w14:textId="664B2E55" w:rsidR="00EF6EAC" w:rsidRPr="00EF6EAC" w:rsidRDefault="00EF6EAC" w:rsidP="00EF6EAC">
            <w:pPr>
              <w:rPr>
                <w:rFonts w:ascii="Arial" w:hAnsi="Arial" w:cs="Arial"/>
                <w:sz w:val="24"/>
                <w:szCs w:val="24"/>
              </w:rPr>
            </w:pPr>
            <w:r w:rsidRPr="00EF6EAC">
              <w:rPr>
                <w:rFonts w:ascii="Arial" w:hAnsi="Arial" w:cs="Arial"/>
                <w:sz w:val="24"/>
                <w:szCs w:val="24"/>
              </w:rPr>
              <w:t>The Landlord reserves the right to ask for a restructure of the Tenant’s management set up or even termination of the lease if premises is not being used with the primary aim of being a community facility.</w:t>
            </w:r>
          </w:p>
          <w:p w14:paraId="048E3C44" w14:textId="77777777" w:rsidR="00EF6EAC" w:rsidRPr="00EF6EAC" w:rsidRDefault="00EF6EAC" w:rsidP="00EF6EAC">
            <w:pPr>
              <w:autoSpaceDE w:val="0"/>
              <w:autoSpaceDN w:val="0"/>
              <w:adjustRightInd w:val="0"/>
              <w:rPr>
                <w:rFonts w:ascii="Arial" w:hAnsi="Arial" w:cs="Arial"/>
                <w:sz w:val="24"/>
                <w:szCs w:val="24"/>
              </w:rPr>
            </w:pPr>
          </w:p>
        </w:tc>
      </w:tr>
      <w:tr w:rsidR="00585D31" w:rsidRPr="0032448C" w14:paraId="16467696"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4B9CE9E4" w14:textId="77777777" w:rsidR="00585D31" w:rsidRPr="00EF6EAC" w:rsidRDefault="00585D31" w:rsidP="00585D31">
            <w:pPr>
              <w:autoSpaceDE w:val="0"/>
              <w:autoSpaceDN w:val="0"/>
              <w:adjustRightInd w:val="0"/>
              <w:rPr>
                <w:rFonts w:ascii="Arial" w:hAnsi="Arial" w:cs="Arial"/>
                <w:sz w:val="24"/>
                <w:szCs w:val="24"/>
              </w:rPr>
            </w:pPr>
            <w:r w:rsidRPr="00EF6EAC">
              <w:rPr>
                <w:rFonts w:ascii="Arial" w:hAnsi="Arial" w:cs="Arial"/>
                <w:bCs/>
                <w:sz w:val="24"/>
                <w:szCs w:val="24"/>
              </w:rPr>
              <w:t>Planning and Licensing</w:t>
            </w:r>
          </w:p>
          <w:p w14:paraId="421C8FCB" w14:textId="026908BF" w:rsidR="00585D31" w:rsidRPr="00585D31" w:rsidRDefault="00585D31" w:rsidP="00585D31">
            <w:pPr>
              <w:rPr>
                <w:rFonts w:ascii="Arial" w:hAnsi="Arial" w:cs="Arial"/>
                <w:sz w:val="24"/>
                <w:szCs w:val="24"/>
              </w:rPr>
            </w:pP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5CC54073" w14:textId="630D6066" w:rsidR="00585D31" w:rsidRPr="00EF6EAC" w:rsidRDefault="00585D31" w:rsidP="00585D31">
            <w:pPr>
              <w:rPr>
                <w:rFonts w:ascii="Arial" w:hAnsi="Arial" w:cs="Arial"/>
                <w:sz w:val="24"/>
                <w:szCs w:val="24"/>
              </w:rPr>
            </w:pPr>
            <w:r w:rsidRPr="00EF6EAC">
              <w:rPr>
                <w:rFonts w:ascii="Arial" w:hAnsi="Arial" w:cs="Arial"/>
                <w:sz w:val="24"/>
                <w:szCs w:val="24"/>
              </w:rPr>
              <w:t>The Tenant is to observe and comply will all planning and licensing Acts, and be responsible for obtaining any necessary statutory consents relating to the tenants use and occupation of the building</w:t>
            </w:r>
          </w:p>
        </w:tc>
      </w:tr>
      <w:tr w:rsidR="007374E7" w:rsidRPr="0032448C" w14:paraId="055D6403"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2840272B" w14:textId="77777777" w:rsidR="007374E7" w:rsidRPr="002544F6" w:rsidRDefault="008D4A4F" w:rsidP="006F2F2B">
            <w:pPr>
              <w:rPr>
                <w:rFonts w:ascii="Arial" w:hAnsi="Arial" w:cs="Arial"/>
                <w:sz w:val="24"/>
                <w:szCs w:val="24"/>
              </w:rPr>
            </w:pPr>
            <w:r>
              <w:rPr>
                <w:rFonts w:ascii="Arial" w:hAnsi="Arial" w:cs="Arial"/>
                <w:sz w:val="24"/>
                <w:szCs w:val="24"/>
              </w:rPr>
              <w:t>Insurance:</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402B6BD2" w14:textId="77777777" w:rsidR="00AB3238" w:rsidRDefault="00E657CD" w:rsidP="006F2F2B">
            <w:pPr>
              <w:rPr>
                <w:rFonts w:ascii="Arial" w:hAnsi="Arial" w:cs="Arial"/>
                <w:sz w:val="24"/>
                <w:szCs w:val="24"/>
              </w:rPr>
            </w:pPr>
            <w:r>
              <w:rPr>
                <w:rFonts w:ascii="Arial" w:hAnsi="Arial" w:cs="Arial"/>
                <w:sz w:val="24"/>
                <w:szCs w:val="24"/>
              </w:rPr>
              <w:t>The Landlord</w:t>
            </w:r>
            <w:r w:rsidR="008D4A4F">
              <w:rPr>
                <w:rFonts w:ascii="Arial" w:hAnsi="Arial" w:cs="Arial"/>
                <w:sz w:val="24"/>
                <w:szCs w:val="24"/>
              </w:rPr>
              <w:t xml:space="preserve"> will </w:t>
            </w:r>
            <w:proofErr w:type="gramStart"/>
            <w:r w:rsidR="008D4A4F">
              <w:rPr>
                <w:rFonts w:ascii="Arial" w:hAnsi="Arial" w:cs="Arial"/>
                <w:sz w:val="24"/>
                <w:szCs w:val="24"/>
              </w:rPr>
              <w:t>insure</w:t>
            </w:r>
            <w:proofErr w:type="gramEnd"/>
            <w:r w:rsidR="008D4A4F">
              <w:rPr>
                <w:rFonts w:ascii="Arial" w:hAnsi="Arial" w:cs="Arial"/>
                <w:sz w:val="24"/>
                <w:szCs w:val="24"/>
              </w:rPr>
              <w:t xml:space="preserve"> the building and the premium (based on floor </w:t>
            </w:r>
            <w:r>
              <w:rPr>
                <w:rFonts w:ascii="Arial" w:hAnsi="Arial" w:cs="Arial"/>
                <w:sz w:val="24"/>
                <w:szCs w:val="24"/>
              </w:rPr>
              <w:t>area) will be re</w:t>
            </w:r>
            <w:r w:rsidR="003045E8">
              <w:rPr>
                <w:rFonts w:ascii="Arial" w:hAnsi="Arial" w:cs="Arial"/>
                <w:sz w:val="24"/>
                <w:szCs w:val="24"/>
              </w:rPr>
              <w:t>-</w:t>
            </w:r>
            <w:r>
              <w:rPr>
                <w:rFonts w:ascii="Arial" w:hAnsi="Arial" w:cs="Arial"/>
                <w:sz w:val="24"/>
                <w:szCs w:val="24"/>
              </w:rPr>
              <w:t>charged to the T</w:t>
            </w:r>
            <w:r w:rsidR="008D4A4F">
              <w:rPr>
                <w:rFonts w:ascii="Arial" w:hAnsi="Arial" w:cs="Arial"/>
                <w:sz w:val="24"/>
                <w:szCs w:val="24"/>
              </w:rPr>
              <w:t xml:space="preserve">enant as additional rent. The premium for </w:t>
            </w:r>
            <w:proofErr w:type="gramStart"/>
            <w:r>
              <w:rPr>
                <w:rFonts w:ascii="Arial" w:hAnsi="Arial" w:cs="Arial"/>
                <w:sz w:val="24"/>
                <w:szCs w:val="24"/>
              </w:rPr>
              <w:t>[  ]</w:t>
            </w:r>
            <w:proofErr w:type="gramEnd"/>
            <w:r>
              <w:rPr>
                <w:rFonts w:ascii="Arial" w:hAnsi="Arial" w:cs="Arial"/>
                <w:sz w:val="24"/>
                <w:szCs w:val="24"/>
              </w:rPr>
              <w:t xml:space="preserve"> </w:t>
            </w:r>
            <w:r w:rsidR="008D4A4F">
              <w:rPr>
                <w:rFonts w:ascii="Arial" w:hAnsi="Arial" w:cs="Arial"/>
                <w:sz w:val="24"/>
                <w:szCs w:val="24"/>
              </w:rPr>
              <w:t>is estimated at £[  ].</w:t>
            </w:r>
            <w:r w:rsidR="00D4494F" w:rsidDel="00D4494F">
              <w:rPr>
                <w:rFonts w:ascii="Arial" w:hAnsi="Arial" w:cs="Arial"/>
                <w:sz w:val="24"/>
                <w:szCs w:val="24"/>
              </w:rPr>
              <w:t xml:space="preserve"> </w:t>
            </w:r>
          </w:p>
          <w:p w14:paraId="5CD430E7" w14:textId="77777777" w:rsidR="00AB3238" w:rsidRDefault="00AB3238" w:rsidP="006F2F2B">
            <w:pPr>
              <w:rPr>
                <w:rFonts w:ascii="Arial" w:hAnsi="Arial" w:cs="Arial"/>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5652"/>
            </w:tblGrid>
            <w:tr w:rsidR="008B3907" w:rsidRPr="008B3907" w14:paraId="02122B89" w14:textId="77777777" w:rsidTr="00EE0E1B">
              <w:trPr>
                <w:trHeight w:val="399"/>
              </w:trPr>
              <w:tc>
                <w:tcPr>
                  <w:tcW w:w="5652" w:type="dxa"/>
                </w:tcPr>
                <w:p w14:paraId="62803F1C" w14:textId="3DBAF7A9" w:rsidR="008B3907" w:rsidRPr="008B3907" w:rsidRDefault="00AF470F" w:rsidP="00A16316">
                  <w:pPr>
                    <w:pStyle w:val="Default"/>
                    <w:ind w:left="-71"/>
                    <w:rPr>
                      <w:rFonts w:ascii="Arial" w:hAnsi="Arial" w:cs="Arial"/>
                    </w:rPr>
                  </w:pPr>
                  <w:r w:rsidRPr="008B3907">
                    <w:rPr>
                      <w:rFonts w:ascii="Arial" w:hAnsi="Arial" w:cs="Arial"/>
                      <w:lang w:eastAsia="en-US"/>
                    </w:rPr>
                    <w:t xml:space="preserve">Risks covered </w:t>
                  </w:r>
                  <w:proofErr w:type="gramStart"/>
                  <w:r w:rsidRPr="008B3907">
                    <w:rPr>
                      <w:rFonts w:ascii="Arial" w:hAnsi="Arial" w:cs="Arial"/>
                      <w:lang w:eastAsia="en-US"/>
                    </w:rPr>
                    <w:t>include</w:t>
                  </w:r>
                  <w:r w:rsidR="00A16316">
                    <w:rPr>
                      <w:rFonts w:ascii="Arial" w:hAnsi="Arial" w:cs="Arial"/>
                      <w:lang w:eastAsia="en-US"/>
                    </w:rPr>
                    <w:t>:</w:t>
                  </w:r>
                  <w:proofErr w:type="gramEnd"/>
                  <w:r w:rsidR="00A16316">
                    <w:rPr>
                      <w:rFonts w:ascii="Arial" w:hAnsi="Arial" w:cs="Arial"/>
                      <w:lang w:eastAsia="en-US"/>
                    </w:rPr>
                    <w:t xml:space="preserve"> </w:t>
                  </w:r>
                  <w:r w:rsidR="008B3907" w:rsidRPr="008B3907">
                    <w:rPr>
                      <w:rFonts w:ascii="Arial" w:hAnsi="Arial" w:cs="Arial"/>
                    </w:rPr>
                    <w:t>fire, lightning, explosion, aircraft, malicious persons, riot and civil commotion, earthquake, storm, flood, escape of water, impact, theft, breakage of fixed glass, subsidence, ground heave and landslip, accidental damage and such other risk against which the Landlord may reasonably insure from time to time.</w:t>
                  </w:r>
                </w:p>
                <w:p w14:paraId="6D0208A2" w14:textId="77777777" w:rsidR="008B3907" w:rsidRPr="008B3907" w:rsidRDefault="008B3907">
                  <w:pPr>
                    <w:pStyle w:val="Default"/>
                    <w:rPr>
                      <w:rFonts w:ascii="Arial" w:hAnsi="Arial" w:cs="Arial"/>
                    </w:rPr>
                  </w:pPr>
                </w:p>
              </w:tc>
            </w:tr>
          </w:tbl>
          <w:p w14:paraId="0E1CE3D7" w14:textId="77777777" w:rsidR="006F2F2B" w:rsidRPr="002544F6" w:rsidRDefault="00E657CD" w:rsidP="006F2F2B">
            <w:pPr>
              <w:rPr>
                <w:rFonts w:ascii="Arial" w:hAnsi="Arial" w:cs="Arial"/>
                <w:sz w:val="24"/>
                <w:szCs w:val="24"/>
              </w:rPr>
            </w:pPr>
            <w:r>
              <w:rPr>
                <w:rFonts w:ascii="Arial" w:hAnsi="Arial" w:cs="Arial"/>
                <w:sz w:val="24"/>
                <w:szCs w:val="24"/>
              </w:rPr>
              <w:t>The T</w:t>
            </w:r>
            <w:r w:rsidR="008D4A4F">
              <w:rPr>
                <w:rFonts w:ascii="Arial" w:hAnsi="Arial" w:cs="Arial"/>
                <w:sz w:val="24"/>
                <w:szCs w:val="24"/>
              </w:rPr>
              <w:t>enant will be responsible for paying the excess on the insurance policy.</w:t>
            </w:r>
          </w:p>
        </w:tc>
      </w:tr>
      <w:tr w:rsidR="007D137F" w:rsidRPr="0032448C" w14:paraId="76325AF4"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1BD2C77A" w14:textId="77777777" w:rsidR="007D137F" w:rsidRPr="0012244A" w:rsidRDefault="007D137F" w:rsidP="006F2F2B">
            <w:pPr>
              <w:rPr>
                <w:rFonts w:ascii="Arial" w:hAnsi="Arial" w:cs="Arial"/>
                <w:sz w:val="24"/>
                <w:szCs w:val="24"/>
              </w:rPr>
            </w:pPr>
            <w:r>
              <w:rPr>
                <w:rFonts w:ascii="Arial" w:hAnsi="Arial" w:cs="Arial"/>
                <w:sz w:val="24"/>
                <w:szCs w:val="24"/>
              </w:rPr>
              <w:t>Asbestos Register</w:t>
            </w:r>
          </w:p>
        </w:tc>
        <w:tc>
          <w:tcPr>
            <w:tcW w:w="5290" w:type="dxa"/>
            <w:gridSpan w:val="2"/>
            <w:tcBorders>
              <w:top w:val="single" w:sz="4" w:space="0" w:color="auto"/>
              <w:left w:val="single" w:sz="4" w:space="0" w:color="auto"/>
              <w:bottom w:val="single" w:sz="4" w:space="0" w:color="auto"/>
              <w:right w:val="single" w:sz="4" w:space="0" w:color="auto"/>
            </w:tcBorders>
            <w:shd w:val="clear" w:color="auto" w:fill="auto"/>
          </w:tcPr>
          <w:p w14:paraId="003B4C58" w14:textId="77777777" w:rsidR="007D137F" w:rsidRPr="0012244A" w:rsidRDefault="007D137F" w:rsidP="006F2F2B">
            <w:pPr>
              <w:rPr>
                <w:rFonts w:ascii="Arial" w:hAnsi="Arial" w:cs="Arial"/>
                <w:sz w:val="24"/>
                <w:szCs w:val="24"/>
              </w:rPr>
            </w:pPr>
            <w:r>
              <w:rPr>
                <w:rFonts w:ascii="Arial" w:hAnsi="Arial" w:cs="Arial"/>
                <w:sz w:val="24"/>
                <w:szCs w:val="24"/>
              </w:rPr>
              <w:t>See report attached</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7DEC8835" w14:textId="77777777" w:rsidR="007D137F" w:rsidRPr="00FB6F4D" w:rsidRDefault="007D137F" w:rsidP="007D137F">
            <w:pPr>
              <w:rPr>
                <w:rFonts w:ascii="BankGothic Lt BT" w:hAnsi="BankGothic Lt BT" w:cs="Arial"/>
                <w:sz w:val="24"/>
                <w:szCs w:val="24"/>
              </w:rPr>
            </w:pPr>
          </w:p>
        </w:tc>
      </w:tr>
      <w:tr w:rsidR="007D137F" w:rsidRPr="0032448C" w14:paraId="31ED1EC6" w14:textId="77777777" w:rsidTr="00EE0E1B">
        <w:trPr>
          <w:cantSplit/>
        </w:trPr>
        <w:tc>
          <w:tcPr>
            <w:tcW w:w="3397" w:type="dxa"/>
            <w:tcBorders>
              <w:top w:val="single" w:sz="4" w:space="0" w:color="auto"/>
              <w:left w:val="single" w:sz="4" w:space="0" w:color="auto"/>
              <w:bottom w:val="single" w:sz="4" w:space="0" w:color="auto"/>
              <w:right w:val="single" w:sz="4" w:space="0" w:color="auto"/>
            </w:tcBorders>
            <w:shd w:val="clear" w:color="auto" w:fill="D9D9D9"/>
          </w:tcPr>
          <w:p w14:paraId="04D83B0E" w14:textId="77777777" w:rsidR="007D137F" w:rsidRPr="0012244A" w:rsidRDefault="007D137F" w:rsidP="006F2F2B">
            <w:pPr>
              <w:rPr>
                <w:rFonts w:ascii="Arial" w:hAnsi="Arial" w:cs="Arial"/>
                <w:sz w:val="24"/>
                <w:szCs w:val="24"/>
              </w:rPr>
            </w:pPr>
            <w:r>
              <w:rPr>
                <w:rFonts w:ascii="Arial" w:hAnsi="Arial" w:cs="Arial"/>
                <w:sz w:val="24"/>
                <w:szCs w:val="24"/>
              </w:rPr>
              <w:t>Energy Performance Certificate</w:t>
            </w:r>
          </w:p>
        </w:tc>
        <w:tc>
          <w:tcPr>
            <w:tcW w:w="5290" w:type="dxa"/>
            <w:gridSpan w:val="2"/>
            <w:tcBorders>
              <w:top w:val="single" w:sz="4" w:space="0" w:color="auto"/>
              <w:left w:val="single" w:sz="4" w:space="0" w:color="auto"/>
              <w:bottom w:val="single" w:sz="4" w:space="0" w:color="auto"/>
              <w:right w:val="single" w:sz="4" w:space="0" w:color="auto"/>
            </w:tcBorders>
            <w:shd w:val="clear" w:color="auto" w:fill="auto"/>
          </w:tcPr>
          <w:p w14:paraId="765E37AA" w14:textId="77777777" w:rsidR="007D137F" w:rsidRPr="0012244A" w:rsidRDefault="007D137F" w:rsidP="006F2F2B">
            <w:pPr>
              <w:rPr>
                <w:rFonts w:ascii="Arial" w:hAnsi="Arial" w:cs="Arial"/>
                <w:sz w:val="24"/>
                <w:szCs w:val="24"/>
              </w:rPr>
            </w:pPr>
            <w:r>
              <w:rPr>
                <w:rFonts w:ascii="Arial" w:hAnsi="Arial" w:cs="Arial"/>
                <w:sz w:val="24"/>
                <w:szCs w:val="24"/>
              </w:rPr>
              <w:t>See report attache</w:t>
            </w:r>
            <w:r w:rsidR="00A03405">
              <w:rPr>
                <w:rFonts w:ascii="Arial" w:hAnsi="Arial" w:cs="Arial"/>
                <w:sz w:val="24"/>
                <w:szCs w:val="24"/>
              </w:rPr>
              <w:t>d</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178A5BB6" w14:textId="77777777" w:rsidR="007D137F" w:rsidRPr="0012244A" w:rsidRDefault="007D137F" w:rsidP="007D137F">
            <w:pPr>
              <w:rPr>
                <w:rFonts w:ascii="Arial" w:hAnsi="Arial" w:cs="Arial"/>
                <w:sz w:val="24"/>
                <w:szCs w:val="24"/>
              </w:rPr>
            </w:pPr>
          </w:p>
        </w:tc>
      </w:tr>
      <w:tr w:rsidR="007D137F" w:rsidRPr="0032448C" w14:paraId="0A495FF7"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70C25A9C" w14:textId="77777777" w:rsidR="007D137F" w:rsidRPr="0012244A" w:rsidRDefault="007D137F" w:rsidP="006F2F2B">
            <w:pPr>
              <w:rPr>
                <w:rFonts w:ascii="Arial" w:hAnsi="Arial" w:cs="Arial"/>
                <w:sz w:val="24"/>
                <w:szCs w:val="24"/>
              </w:rPr>
            </w:pPr>
            <w:r>
              <w:rPr>
                <w:rFonts w:ascii="Arial" w:hAnsi="Arial" w:cs="Arial"/>
                <w:sz w:val="24"/>
                <w:szCs w:val="24"/>
              </w:rPr>
              <w:t>Electrical Safety Certificate</w:t>
            </w:r>
          </w:p>
        </w:tc>
        <w:tc>
          <w:tcPr>
            <w:tcW w:w="5290" w:type="dxa"/>
            <w:gridSpan w:val="2"/>
            <w:tcBorders>
              <w:top w:val="single" w:sz="4" w:space="0" w:color="auto"/>
              <w:left w:val="single" w:sz="4" w:space="0" w:color="auto"/>
              <w:bottom w:val="single" w:sz="4" w:space="0" w:color="auto"/>
              <w:right w:val="single" w:sz="4" w:space="0" w:color="auto"/>
            </w:tcBorders>
            <w:shd w:val="clear" w:color="auto" w:fill="auto"/>
          </w:tcPr>
          <w:p w14:paraId="6B1AF3DA" w14:textId="77777777" w:rsidR="007D137F" w:rsidRPr="0012244A" w:rsidRDefault="007D137F" w:rsidP="006F2F2B">
            <w:pPr>
              <w:rPr>
                <w:rFonts w:ascii="Arial" w:hAnsi="Arial" w:cs="Arial"/>
                <w:sz w:val="24"/>
                <w:szCs w:val="24"/>
              </w:rPr>
            </w:pPr>
            <w:r>
              <w:rPr>
                <w:rFonts w:ascii="Arial" w:hAnsi="Arial" w:cs="Arial"/>
                <w:sz w:val="24"/>
                <w:szCs w:val="24"/>
              </w:rPr>
              <w:t>See report attached</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0409E2AB" w14:textId="77777777" w:rsidR="007D137F" w:rsidRPr="0012244A" w:rsidRDefault="007D137F" w:rsidP="007D137F">
            <w:pPr>
              <w:rPr>
                <w:rFonts w:ascii="Arial" w:hAnsi="Arial" w:cs="Arial"/>
                <w:sz w:val="24"/>
                <w:szCs w:val="24"/>
              </w:rPr>
            </w:pPr>
          </w:p>
        </w:tc>
      </w:tr>
      <w:tr w:rsidR="007D137F" w:rsidRPr="0032448C" w14:paraId="32A63A9A"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3BF32FCB" w14:textId="77777777" w:rsidR="007D137F" w:rsidRDefault="007D137F" w:rsidP="006F2F2B">
            <w:pPr>
              <w:rPr>
                <w:rFonts w:ascii="Arial" w:hAnsi="Arial" w:cs="Arial"/>
                <w:sz w:val="24"/>
                <w:szCs w:val="24"/>
              </w:rPr>
            </w:pPr>
            <w:r>
              <w:rPr>
                <w:rFonts w:ascii="Arial" w:hAnsi="Arial" w:cs="Arial"/>
                <w:sz w:val="24"/>
                <w:szCs w:val="24"/>
              </w:rPr>
              <w:t>Gas Safety Certificate</w:t>
            </w:r>
          </w:p>
        </w:tc>
        <w:tc>
          <w:tcPr>
            <w:tcW w:w="5290" w:type="dxa"/>
            <w:gridSpan w:val="2"/>
            <w:tcBorders>
              <w:top w:val="single" w:sz="4" w:space="0" w:color="auto"/>
              <w:left w:val="single" w:sz="4" w:space="0" w:color="auto"/>
              <w:bottom w:val="single" w:sz="4" w:space="0" w:color="auto"/>
              <w:right w:val="single" w:sz="4" w:space="0" w:color="auto"/>
            </w:tcBorders>
            <w:shd w:val="clear" w:color="auto" w:fill="auto"/>
          </w:tcPr>
          <w:p w14:paraId="7B7D46E6" w14:textId="77777777" w:rsidR="007D137F" w:rsidRPr="0012244A" w:rsidRDefault="007D137F" w:rsidP="00FB6F4D">
            <w:pPr>
              <w:rPr>
                <w:rFonts w:ascii="Arial" w:hAnsi="Arial" w:cs="Arial"/>
                <w:sz w:val="24"/>
                <w:szCs w:val="24"/>
              </w:rPr>
            </w:pPr>
            <w:r>
              <w:rPr>
                <w:rFonts w:ascii="Arial" w:hAnsi="Arial" w:cs="Arial"/>
                <w:sz w:val="24"/>
                <w:szCs w:val="24"/>
              </w:rPr>
              <w:t>See report attached</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1015E2B0" w14:textId="77777777" w:rsidR="007D137F" w:rsidRPr="0012244A" w:rsidRDefault="007D137F" w:rsidP="007D137F">
            <w:pPr>
              <w:rPr>
                <w:rFonts w:ascii="Arial" w:hAnsi="Arial" w:cs="Arial"/>
                <w:sz w:val="24"/>
                <w:szCs w:val="24"/>
              </w:rPr>
            </w:pPr>
          </w:p>
        </w:tc>
      </w:tr>
      <w:tr w:rsidR="008D4A4F" w:rsidRPr="0032448C" w14:paraId="51BC125B"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2E22F66B" w14:textId="77777777" w:rsidR="008D4A4F" w:rsidRPr="0012244A" w:rsidRDefault="0012244A" w:rsidP="006F2F2B">
            <w:pPr>
              <w:rPr>
                <w:rFonts w:ascii="Arial" w:hAnsi="Arial" w:cs="Arial"/>
                <w:sz w:val="24"/>
                <w:szCs w:val="24"/>
              </w:rPr>
            </w:pPr>
            <w:r w:rsidRPr="0012244A">
              <w:rPr>
                <w:rFonts w:ascii="Arial" w:hAnsi="Arial" w:cs="Arial"/>
                <w:sz w:val="24"/>
                <w:szCs w:val="24"/>
              </w:rPr>
              <w:t>Interest:</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0E5443DC" w14:textId="73466838" w:rsidR="006F2F2B" w:rsidRPr="0012244A" w:rsidRDefault="001C5AE1" w:rsidP="007A48CC">
            <w:pPr>
              <w:rPr>
                <w:rFonts w:ascii="Arial" w:hAnsi="Arial" w:cs="Arial"/>
                <w:sz w:val="24"/>
                <w:szCs w:val="24"/>
              </w:rPr>
            </w:pPr>
            <w:r w:rsidRPr="0012244A">
              <w:rPr>
                <w:rFonts w:ascii="Arial" w:hAnsi="Arial" w:cs="Arial"/>
                <w:sz w:val="24"/>
                <w:szCs w:val="24"/>
              </w:rPr>
              <w:t xml:space="preserve">The Landlord reserves the right to </w:t>
            </w:r>
            <w:r w:rsidR="007A48CC">
              <w:rPr>
                <w:rFonts w:ascii="Arial" w:hAnsi="Arial" w:cs="Arial"/>
                <w:sz w:val="24"/>
                <w:szCs w:val="24"/>
              </w:rPr>
              <w:t xml:space="preserve">charge </w:t>
            </w:r>
            <w:r w:rsidRPr="0012244A">
              <w:rPr>
                <w:rFonts w:ascii="Arial" w:hAnsi="Arial" w:cs="Arial"/>
                <w:sz w:val="24"/>
                <w:szCs w:val="24"/>
              </w:rPr>
              <w:t xml:space="preserve">interest at the rate of 4% above base rate </w:t>
            </w:r>
            <w:r w:rsidR="007A48CC">
              <w:rPr>
                <w:rFonts w:ascii="Arial" w:hAnsi="Arial" w:cs="Arial"/>
                <w:sz w:val="24"/>
                <w:szCs w:val="24"/>
              </w:rPr>
              <w:t xml:space="preserve">of National Westminster Bank plc </w:t>
            </w:r>
            <w:r w:rsidRPr="0012244A">
              <w:rPr>
                <w:rFonts w:ascii="Arial" w:hAnsi="Arial" w:cs="Arial"/>
                <w:sz w:val="24"/>
                <w:szCs w:val="24"/>
              </w:rPr>
              <w:t xml:space="preserve">in the event that any sum payable under the Lease </w:t>
            </w:r>
            <w:r w:rsidR="00897282">
              <w:rPr>
                <w:rFonts w:ascii="Arial" w:hAnsi="Arial" w:cs="Arial"/>
                <w:sz w:val="24"/>
                <w:szCs w:val="24"/>
              </w:rPr>
              <w:t>is in arrears for a period of 14</w:t>
            </w:r>
            <w:r w:rsidRPr="0012244A">
              <w:rPr>
                <w:rFonts w:ascii="Arial" w:hAnsi="Arial" w:cs="Arial"/>
                <w:sz w:val="24"/>
                <w:szCs w:val="24"/>
              </w:rPr>
              <w:t xml:space="preserve"> days or longer whether demanded or not.</w:t>
            </w:r>
          </w:p>
        </w:tc>
      </w:tr>
      <w:tr w:rsidR="008D4A4F" w:rsidRPr="0032448C" w14:paraId="5149B2C8"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3719192E" w14:textId="77777777" w:rsidR="008D4A4F" w:rsidRPr="0012244A" w:rsidRDefault="0012244A" w:rsidP="006F2F2B">
            <w:pPr>
              <w:rPr>
                <w:rFonts w:ascii="Arial" w:hAnsi="Arial" w:cs="Arial"/>
                <w:sz w:val="24"/>
                <w:szCs w:val="24"/>
              </w:rPr>
            </w:pPr>
            <w:r w:rsidRPr="0012244A">
              <w:rPr>
                <w:rFonts w:ascii="Arial" w:hAnsi="Arial" w:cs="Arial"/>
                <w:sz w:val="24"/>
                <w:szCs w:val="24"/>
              </w:rPr>
              <w:lastRenderedPageBreak/>
              <w:t>Rates &amp; Utilities:</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58E7D7AB" w14:textId="5145F7B8" w:rsidR="006F2F2B" w:rsidRPr="0012244A" w:rsidRDefault="0012244A" w:rsidP="007A48CC">
            <w:pPr>
              <w:rPr>
                <w:rFonts w:ascii="Arial" w:hAnsi="Arial" w:cs="Arial"/>
                <w:sz w:val="24"/>
                <w:szCs w:val="24"/>
              </w:rPr>
            </w:pPr>
            <w:r w:rsidRPr="0012244A">
              <w:rPr>
                <w:rFonts w:ascii="Arial" w:hAnsi="Arial" w:cs="Arial"/>
                <w:sz w:val="24"/>
                <w:szCs w:val="24"/>
              </w:rPr>
              <w:t xml:space="preserve">The Tenant will be responsible for the payment of all rates and utilities in respect of the </w:t>
            </w:r>
            <w:r w:rsidR="007A48CC">
              <w:rPr>
                <w:rFonts w:ascii="Arial" w:hAnsi="Arial" w:cs="Arial"/>
                <w:sz w:val="24"/>
                <w:szCs w:val="24"/>
              </w:rPr>
              <w:t xml:space="preserve">Property </w:t>
            </w:r>
            <w:r w:rsidRPr="0012244A">
              <w:rPr>
                <w:rFonts w:ascii="Arial" w:hAnsi="Arial" w:cs="Arial"/>
                <w:sz w:val="24"/>
                <w:szCs w:val="24"/>
              </w:rPr>
              <w:t>or its occupation thereof.</w:t>
            </w:r>
          </w:p>
        </w:tc>
      </w:tr>
      <w:tr w:rsidR="00EF6EAC" w:rsidRPr="0032448C" w14:paraId="03053BCB"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29CD9AE6" w14:textId="526CF79B" w:rsidR="00EF6EAC" w:rsidRPr="0012244A" w:rsidRDefault="00EF6EAC" w:rsidP="00EF6EAC">
            <w:pPr>
              <w:rPr>
                <w:rFonts w:ascii="Arial" w:hAnsi="Arial" w:cs="Arial"/>
                <w:sz w:val="24"/>
                <w:szCs w:val="24"/>
              </w:rPr>
            </w:pP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4FBC39E1" w14:textId="7C689019" w:rsidR="00EF6EAC" w:rsidRPr="0012244A" w:rsidRDefault="00EF6EAC" w:rsidP="00EF6EAC">
            <w:pPr>
              <w:rPr>
                <w:rFonts w:ascii="Arial" w:hAnsi="Arial" w:cs="Arial"/>
                <w:sz w:val="24"/>
                <w:szCs w:val="24"/>
              </w:rPr>
            </w:pPr>
          </w:p>
        </w:tc>
      </w:tr>
      <w:tr w:rsidR="00E128AC" w:rsidRPr="00EF6EAC" w14:paraId="13C74995"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5B78E37D" w14:textId="381E8881" w:rsidR="00E128AC" w:rsidRPr="00E128AC" w:rsidRDefault="00E128AC" w:rsidP="00E128AC">
            <w:pPr>
              <w:rPr>
                <w:rFonts w:ascii="Arial" w:hAnsi="Arial" w:cs="Arial"/>
                <w:sz w:val="24"/>
                <w:szCs w:val="24"/>
              </w:rPr>
            </w:pPr>
            <w:r w:rsidRPr="00EF6EAC">
              <w:rPr>
                <w:rFonts w:ascii="Arial" w:hAnsi="Arial" w:cs="Arial"/>
                <w:sz w:val="24"/>
                <w:szCs w:val="24"/>
              </w:rPr>
              <w:t>Legal &amp; Surveyor Costs</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47BC098D" w14:textId="06677C55" w:rsidR="00E128AC" w:rsidRPr="00E128AC" w:rsidRDefault="00E128AC" w:rsidP="00E128AC">
            <w:pPr>
              <w:rPr>
                <w:rFonts w:ascii="Arial" w:hAnsi="Arial" w:cs="Arial"/>
                <w:sz w:val="24"/>
                <w:szCs w:val="24"/>
              </w:rPr>
            </w:pPr>
            <w:r w:rsidRPr="00EF6EAC">
              <w:rPr>
                <w:rFonts w:ascii="Arial" w:hAnsi="Arial" w:cs="Arial"/>
                <w:sz w:val="24"/>
                <w:szCs w:val="24"/>
              </w:rPr>
              <w:t>Each party to pay their own costs</w:t>
            </w:r>
          </w:p>
        </w:tc>
      </w:tr>
      <w:tr w:rsidR="0012244A" w:rsidRPr="0032448C" w14:paraId="228E6FE6"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4D50270E" w14:textId="77777777" w:rsidR="0012244A" w:rsidRPr="0012244A" w:rsidRDefault="0012244A" w:rsidP="006F2F2B">
            <w:pPr>
              <w:rPr>
                <w:rFonts w:ascii="Arial" w:hAnsi="Arial" w:cs="Arial"/>
                <w:sz w:val="24"/>
                <w:szCs w:val="24"/>
              </w:rPr>
            </w:pPr>
            <w:r w:rsidRPr="0012244A">
              <w:rPr>
                <w:rFonts w:ascii="Arial" w:hAnsi="Arial" w:cs="Arial"/>
                <w:sz w:val="24"/>
                <w:szCs w:val="24"/>
              </w:rPr>
              <w:t>Other Signage:</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16F7268B" w14:textId="5C5D0B32" w:rsidR="006F2F2B" w:rsidRPr="0012244A" w:rsidRDefault="0012244A" w:rsidP="00083E01">
            <w:pPr>
              <w:rPr>
                <w:rFonts w:ascii="Arial" w:hAnsi="Arial" w:cs="Arial"/>
                <w:sz w:val="24"/>
                <w:szCs w:val="24"/>
              </w:rPr>
            </w:pPr>
            <w:r w:rsidRPr="0012244A">
              <w:rPr>
                <w:rFonts w:ascii="Arial" w:hAnsi="Arial" w:cs="Arial"/>
                <w:sz w:val="24"/>
                <w:szCs w:val="24"/>
              </w:rPr>
              <w:t>The Tenant will require the consent of the Landl</w:t>
            </w:r>
            <w:r w:rsidR="00A03405">
              <w:rPr>
                <w:rFonts w:ascii="Arial" w:hAnsi="Arial" w:cs="Arial"/>
                <w:sz w:val="24"/>
                <w:szCs w:val="24"/>
              </w:rPr>
              <w:t>ord in writing to any</w:t>
            </w:r>
            <w:r w:rsidRPr="0012244A">
              <w:rPr>
                <w:rFonts w:ascii="Arial" w:hAnsi="Arial" w:cs="Arial"/>
                <w:sz w:val="24"/>
                <w:szCs w:val="24"/>
              </w:rPr>
              <w:t xml:space="preserve"> signage </w:t>
            </w:r>
            <w:r w:rsidRPr="0012244A">
              <w:rPr>
                <w:rFonts w:ascii="Arial" w:hAnsi="Arial" w:cs="Arial"/>
                <w:sz w:val="24"/>
                <w:szCs w:val="24"/>
                <w:u w:val="single"/>
              </w:rPr>
              <w:t>before</w:t>
            </w:r>
            <w:r w:rsidR="00A03405">
              <w:rPr>
                <w:rFonts w:ascii="Arial" w:hAnsi="Arial" w:cs="Arial"/>
                <w:sz w:val="24"/>
                <w:szCs w:val="24"/>
              </w:rPr>
              <w:t xml:space="preserve"> it is attached to the </w:t>
            </w:r>
            <w:r w:rsidR="00083E01">
              <w:rPr>
                <w:rFonts w:ascii="Arial" w:hAnsi="Arial" w:cs="Arial"/>
                <w:sz w:val="24"/>
                <w:szCs w:val="24"/>
              </w:rPr>
              <w:t>P</w:t>
            </w:r>
            <w:r w:rsidR="00A03405">
              <w:rPr>
                <w:rFonts w:ascii="Arial" w:hAnsi="Arial" w:cs="Arial"/>
                <w:sz w:val="24"/>
                <w:szCs w:val="24"/>
              </w:rPr>
              <w:t>roperty</w:t>
            </w:r>
          </w:p>
        </w:tc>
      </w:tr>
      <w:tr w:rsidR="0012244A" w:rsidRPr="0032448C" w14:paraId="337ED79F"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4D679662" w14:textId="77777777" w:rsidR="0012244A" w:rsidRPr="0012244A" w:rsidRDefault="0012244A" w:rsidP="006F2F2B">
            <w:pPr>
              <w:rPr>
                <w:rFonts w:ascii="Arial" w:hAnsi="Arial" w:cs="Arial"/>
                <w:sz w:val="24"/>
                <w:szCs w:val="24"/>
              </w:rPr>
            </w:pPr>
            <w:r w:rsidRPr="0012244A">
              <w:rPr>
                <w:rFonts w:ascii="Arial" w:hAnsi="Arial" w:cs="Arial"/>
                <w:sz w:val="24"/>
                <w:szCs w:val="24"/>
              </w:rPr>
              <w:t>Keys:</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1A01008D" w14:textId="65B3032A" w:rsidR="006F2F2B" w:rsidRPr="0012244A" w:rsidRDefault="0012244A" w:rsidP="00083E01">
            <w:pPr>
              <w:rPr>
                <w:rFonts w:ascii="Arial" w:hAnsi="Arial" w:cs="Arial"/>
                <w:sz w:val="24"/>
                <w:szCs w:val="24"/>
              </w:rPr>
            </w:pPr>
            <w:r w:rsidRPr="0012244A">
              <w:rPr>
                <w:rFonts w:ascii="Arial" w:hAnsi="Arial" w:cs="Arial"/>
                <w:sz w:val="24"/>
                <w:szCs w:val="24"/>
              </w:rPr>
              <w:t>On com</w:t>
            </w:r>
            <w:r w:rsidR="00BB1355">
              <w:rPr>
                <w:rFonts w:ascii="Arial" w:hAnsi="Arial" w:cs="Arial"/>
                <w:sz w:val="24"/>
                <w:szCs w:val="24"/>
              </w:rPr>
              <w:t>pletion of the Lease the Landlord</w:t>
            </w:r>
            <w:r w:rsidRPr="0012244A">
              <w:rPr>
                <w:rFonts w:ascii="Arial" w:hAnsi="Arial" w:cs="Arial"/>
                <w:sz w:val="24"/>
                <w:szCs w:val="24"/>
              </w:rPr>
              <w:t xml:space="preserve"> will hand over all keys to the </w:t>
            </w:r>
            <w:r w:rsidR="00083E01">
              <w:rPr>
                <w:rFonts w:ascii="Arial" w:hAnsi="Arial" w:cs="Arial"/>
                <w:sz w:val="24"/>
                <w:szCs w:val="24"/>
              </w:rPr>
              <w:t xml:space="preserve">Property </w:t>
            </w:r>
            <w:r w:rsidRPr="0012244A">
              <w:rPr>
                <w:rFonts w:ascii="Arial" w:hAnsi="Arial" w:cs="Arial"/>
                <w:sz w:val="24"/>
                <w:szCs w:val="24"/>
              </w:rPr>
              <w:t xml:space="preserve">in its possession. </w:t>
            </w:r>
            <w:proofErr w:type="gramStart"/>
            <w:r w:rsidRPr="0012244A">
              <w:rPr>
                <w:rFonts w:ascii="Arial" w:hAnsi="Arial" w:cs="Arial"/>
                <w:sz w:val="24"/>
                <w:szCs w:val="24"/>
              </w:rPr>
              <w:t>However</w:t>
            </w:r>
            <w:proofErr w:type="gramEnd"/>
            <w:r w:rsidRPr="0012244A">
              <w:rPr>
                <w:rFonts w:ascii="Arial" w:hAnsi="Arial" w:cs="Arial"/>
                <w:sz w:val="24"/>
                <w:szCs w:val="24"/>
              </w:rPr>
              <w:t xml:space="preserve"> these may not be the only keys in circulation and the Tenant is strongly advised to change the locks to the </w:t>
            </w:r>
            <w:r w:rsidR="00083E01">
              <w:rPr>
                <w:rFonts w:ascii="Arial" w:hAnsi="Arial" w:cs="Arial"/>
                <w:sz w:val="24"/>
                <w:szCs w:val="24"/>
              </w:rPr>
              <w:t xml:space="preserve">Property </w:t>
            </w:r>
            <w:r w:rsidRPr="0012244A">
              <w:rPr>
                <w:rFonts w:ascii="Arial" w:hAnsi="Arial" w:cs="Arial"/>
                <w:sz w:val="24"/>
                <w:szCs w:val="24"/>
              </w:rPr>
              <w:t>once in possession.</w:t>
            </w:r>
          </w:p>
        </w:tc>
      </w:tr>
      <w:tr w:rsidR="00A03405" w:rsidRPr="0032448C" w14:paraId="21FC7302"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2422C3A8" w14:textId="77777777" w:rsidR="00A03405" w:rsidRPr="0012244A" w:rsidRDefault="00A03405" w:rsidP="006F2F2B">
            <w:pPr>
              <w:rPr>
                <w:rFonts w:ascii="Arial" w:hAnsi="Arial" w:cs="Arial"/>
                <w:sz w:val="24"/>
                <w:szCs w:val="24"/>
              </w:rPr>
            </w:pPr>
            <w:r>
              <w:rPr>
                <w:rFonts w:ascii="Arial" w:hAnsi="Arial" w:cs="Arial"/>
                <w:sz w:val="24"/>
                <w:szCs w:val="24"/>
              </w:rPr>
              <w:t>Partnership Agreement</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64B8D627" w14:textId="4F398318" w:rsidR="00A03405" w:rsidRPr="0012244A" w:rsidRDefault="00A03405" w:rsidP="00B32A4B">
            <w:pPr>
              <w:rPr>
                <w:rFonts w:ascii="Arial" w:hAnsi="Arial" w:cs="Arial"/>
                <w:sz w:val="24"/>
                <w:szCs w:val="24"/>
              </w:rPr>
            </w:pPr>
            <w:r>
              <w:rPr>
                <w:rFonts w:ascii="Arial" w:hAnsi="Arial" w:cs="Arial"/>
                <w:sz w:val="24"/>
                <w:szCs w:val="24"/>
              </w:rPr>
              <w:t xml:space="preserve">The </w:t>
            </w:r>
            <w:r w:rsidR="00083E01">
              <w:rPr>
                <w:rFonts w:ascii="Arial" w:hAnsi="Arial" w:cs="Arial"/>
                <w:sz w:val="24"/>
                <w:szCs w:val="24"/>
              </w:rPr>
              <w:t xml:space="preserve">Tenant </w:t>
            </w:r>
            <w:r>
              <w:rPr>
                <w:rFonts w:ascii="Arial" w:hAnsi="Arial" w:cs="Arial"/>
                <w:sz w:val="24"/>
                <w:szCs w:val="24"/>
              </w:rPr>
              <w:t xml:space="preserve">will be required to enter into a </w:t>
            </w:r>
            <w:r w:rsidR="00E33116">
              <w:rPr>
                <w:rFonts w:ascii="Arial" w:hAnsi="Arial" w:cs="Arial"/>
                <w:sz w:val="24"/>
                <w:szCs w:val="24"/>
              </w:rPr>
              <w:t xml:space="preserve">Service Level </w:t>
            </w:r>
            <w:r>
              <w:rPr>
                <w:rFonts w:ascii="Arial" w:hAnsi="Arial" w:cs="Arial"/>
                <w:sz w:val="24"/>
                <w:szCs w:val="24"/>
              </w:rPr>
              <w:t xml:space="preserve">Agreement that will </w:t>
            </w:r>
            <w:r w:rsidRPr="00B4761E">
              <w:rPr>
                <w:rFonts w:ascii="Arial" w:hAnsi="Arial" w:cs="Arial"/>
                <w:sz w:val="24"/>
                <w:szCs w:val="24"/>
              </w:rPr>
              <w:t>sets out the agreed outcomes and evaluation o</w:t>
            </w:r>
            <w:r w:rsidR="00083E01">
              <w:rPr>
                <w:rFonts w:ascii="Arial" w:hAnsi="Arial" w:cs="Arial"/>
                <w:sz w:val="24"/>
                <w:szCs w:val="24"/>
              </w:rPr>
              <w:t>f</w:t>
            </w:r>
            <w:r w:rsidRPr="00B4761E">
              <w:rPr>
                <w:rFonts w:ascii="Arial" w:hAnsi="Arial" w:cs="Arial"/>
                <w:sz w:val="24"/>
                <w:szCs w:val="24"/>
              </w:rPr>
              <w:t xml:space="preserve"> the use of the </w:t>
            </w:r>
            <w:r w:rsidR="00083E01">
              <w:rPr>
                <w:rFonts w:ascii="Arial" w:hAnsi="Arial" w:cs="Arial"/>
                <w:sz w:val="24"/>
                <w:szCs w:val="24"/>
              </w:rPr>
              <w:t>P</w:t>
            </w:r>
            <w:r>
              <w:rPr>
                <w:rFonts w:ascii="Arial" w:hAnsi="Arial" w:cs="Arial"/>
                <w:sz w:val="24"/>
                <w:szCs w:val="24"/>
              </w:rPr>
              <w:t xml:space="preserve">roperty. The </w:t>
            </w:r>
            <w:r w:rsidR="00083E01">
              <w:rPr>
                <w:rFonts w:ascii="Arial" w:hAnsi="Arial" w:cs="Arial"/>
                <w:sz w:val="24"/>
                <w:szCs w:val="24"/>
              </w:rPr>
              <w:t xml:space="preserve">Tenant </w:t>
            </w:r>
            <w:r w:rsidRPr="00B4761E">
              <w:rPr>
                <w:rFonts w:ascii="Arial" w:hAnsi="Arial" w:cs="Arial"/>
                <w:sz w:val="24"/>
                <w:szCs w:val="24"/>
              </w:rPr>
              <w:t xml:space="preserve">will be </w:t>
            </w:r>
            <w:r>
              <w:rPr>
                <w:rFonts w:ascii="Arial" w:hAnsi="Arial" w:cs="Arial"/>
                <w:sz w:val="24"/>
                <w:szCs w:val="24"/>
              </w:rPr>
              <w:t>required to</w:t>
            </w:r>
            <w:r w:rsidRPr="00B4761E">
              <w:rPr>
                <w:rFonts w:ascii="Arial" w:hAnsi="Arial" w:cs="Arial"/>
                <w:sz w:val="24"/>
                <w:szCs w:val="24"/>
              </w:rPr>
              <w:t xml:space="preserve"> provide an annual report in line with the agreed arrangements. These may include usage statistics, service evaluations, or other key indicators</w:t>
            </w:r>
            <w:r>
              <w:rPr>
                <w:rFonts w:ascii="Arial" w:hAnsi="Arial" w:cs="Arial"/>
                <w:sz w:val="24"/>
                <w:szCs w:val="24"/>
              </w:rPr>
              <w:t>.</w:t>
            </w:r>
          </w:p>
        </w:tc>
      </w:tr>
      <w:tr w:rsidR="0012244A" w:rsidRPr="0032448C" w14:paraId="252F83D4" w14:textId="77777777" w:rsidTr="00EE0E1B">
        <w:tc>
          <w:tcPr>
            <w:tcW w:w="3397" w:type="dxa"/>
            <w:tcBorders>
              <w:top w:val="single" w:sz="4" w:space="0" w:color="auto"/>
              <w:left w:val="single" w:sz="4" w:space="0" w:color="auto"/>
              <w:bottom w:val="single" w:sz="4" w:space="0" w:color="auto"/>
              <w:right w:val="single" w:sz="4" w:space="0" w:color="auto"/>
            </w:tcBorders>
            <w:shd w:val="clear" w:color="auto" w:fill="D9D9D9"/>
          </w:tcPr>
          <w:p w14:paraId="6CD4C939" w14:textId="77777777" w:rsidR="0012244A" w:rsidRPr="0012244A" w:rsidRDefault="0012244A" w:rsidP="006F2F2B">
            <w:pPr>
              <w:rPr>
                <w:rFonts w:ascii="Arial" w:hAnsi="Arial" w:cs="Arial"/>
                <w:sz w:val="24"/>
                <w:szCs w:val="24"/>
              </w:rPr>
            </w:pPr>
            <w:r w:rsidRPr="0012244A">
              <w:rPr>
                <w:rFonts w:ascii="Arial" w:hAnsi="Arial" w:cs="Arial"/>
                <w:sz w:val="24"/>
                <w:szCs w:val="24"/>
              </w:rPr>
              <w:t>Other Terms</w:t>
            </w:r>
          </w:p>
        </w:tc>
        <w:tc>
          <w:tcPr>
            <w:tcW w:w="5868" w:type="dxa"/>
            <w:gridSpan w:val="3"/>
            <w:tcBorders>
              <w:top w:val="single" w:sz="4" w:space="0" w:color="auto"/>
              <w:left w:val="single" w:sz="4" w:space="0" w:color="auto"/>
              <w:bottom w:val="single" w:sz="4" w:space="0" w:color="auto"/>
              <w:right w:val="single" w:sz="4" w:space="0" w:color="auto"/>
            </w:tcBorders>
            <w:shd w:val="clear" w:color="auto" w:fill="auto"/>
          </w:tcPr>
          <w:p w14:paraId="3A388412" w14:textId="6C671F6F" w:rsidR="006F2F2B" w:rsidRPr="0012244A" w:rsidRDefault="0012244A" w:rsidP="00083E01">
            <w:pPr>
              <w:rPr>
                <w:rFonts w:ascii="Arial" w:hAnsi="Arial" w:cs="Arial"/>
                <w:sz w:val="24"/>
                <w:szCs w:val="24"/>
              </w:rPr>
            </w:pPr>
            <w:r w:rsidRPr="0012244A">
              <w:rPr>
                <w:rFonts w:ascii="Arial" w:hAnsi="Arial" w:cs="Arial"/>
                <w:sz w:val="24"/>
                <w:szCs w:val="24"/>
              </w:rPr>
              <w:t>These terms are offered on the basis that t</w:t>
            </w:r>
            <w:r w:rsidR="00BB1355">
              <w:rPr>
                <w:rFonts w:ascii="Arial" w:hAnsi="Arial" w:cs="Arial"/>
                <w:sz w:val="24"/>
                <w:szCs w:val="24"/>
              </w:rPr>
              <w:t xml:space="preserve">he </w:t>
            </w:r>
            <w:r w:rsidR="00083E01">
              <w:rPr>
                <w:rFonts w:ascii="Arial" w:hAnsi="Arial" w:cs="Arial"/>
                <w:sz w:val="24"/>
                <w:szCs w:val="24"/>
              </w:rPr>
              <w:t xml:space="preserve">Lease </w:t>
            </w:r>
            <w:r w:rsidR="00BB1355">
              <w:rPr>
                <w:rFonts w:ascii="Arial" w:hAnsi="Arial" w:cs="Arial"/>
                <w:sz w:val="24"/>
                <w:szCs w:val="24"/>
              </w:rPr>
              <w:t>will be on the Landlord’s</w:t>
            </w:r>
            <w:r w:rsidRPr="0012244A">
              <w:rPr>
                <w:rFonts w:ascii="Arial" w:hAnsi="Arial" w:cs="Arial"/>
                <w:sz w:val="24"/>
                <w:szCs w:val="24"/>
              </w:rPr>
              <w:t xml:space="preserve"> ‘Standard Form of Lease’ for this type of </w:t>
            </w:r>
            <w:r w:rsidR="00083E01">
              <w:rPr>
                <w:rFonts w:ascii="Arial" w:hAnsi="Arial" w:cs="Arial"/>
                <w:sz w:val="24"/>
                <w:szCs w:val="24"/>
              </w:rPr>
              <w:t xml:space="preserve">Property </w:t>
            </w:r>
            <w:r w:rsidRPr="0012244A">
              <w:rPr>
                <w:rFonts w:ascii="Arial" w:hAnsi="Arial" w:cs="Arial"/>
                <w:sz w:val="24"/>
                <w:szCs w:val="24"/>
              </w:rPr>
              <w:t>and will include any other terms as</w:t>
            </w:r>
            <w:r w:rsidR="00BB1355">
              <w:rPr>
                <w:rFonts w:ascii="Arial" w:hAnsi="Arial" w:cs="Arial"/>
                <w:sz w:val="24"/>
                <w:szCs w:val="24"/>
              </w:rPr>
              <w:t xml:space="preserve"> may be required by the Landlord’s</w:t>
            </w:r>
            <w:r w:rsidRPr="0012244A">
              <w:rPr>
                <w:rFonts w:ascii="Arial" w:hAnsi="Arial" w:cs="Arial"/>
                <w:sz w:val="24"/>
                <w:szCs w:val="24"/>
              </w:rPr>
              <w:t xml:space="preserve"> Legal Department</w:t>
            </w:r>
            <w:r w:rsidR="00E33116">
              <w:rPr>
                <w:rFonts w:ascii="Arial" w:hAnsi="Arial" w:cs="Arial"/>
                <w:sz w:val="24"/>
                <w:szCs w:val="24"/>
              </w:rPr>
              <w:t>.</w:t>
            </w:r>
          </w:p>
        </w:tc>
      </w:tr>
    </w:tbl>
    <w:p w14:paraId="2AE114F6" w14:textId="77777777" w:rsidR="00AB48E1" w:rsidRDefault="00AB48E1" w:rsidP="00AB48E1">
      <w:pPr>
        <w:pStyle w:val="BodyTextIndent"/>
        <w:ind w:left="2835" w:hanging="2835"/>
        <w:rPr>
          <w:rFonts w:ascii="Arial" w:hAnsi="Arial" w:cs="Arial"/>
          <w:szCs w:val="24"/>
        </w:rPr>
      </w:pPr>
    </w:p>
    <w:p w14:paraId="17EDFD02" w14:textId="77777777" w:rsidR="00AB48E1" w:rsidRDefault="00AB48E1" w:rsidP="00AB48E1">
      <w:pPr>
        <w:pStyle w:val="BodyTextIndent"/>
        <w:ind w:left="2835" w:hanging="2835"/>
        <w:rPr>
          <w:rFonts w:ascii="Arial" w:hAnsi="Arial" w:cs="Arial"/>
          <w:szCs w:val="24"/>
        </w:rPr>
      </w:pPr>
    </w:p>
    <w:p w14:paraId="1E49D7DE" w14:textId="78FE44B8" w:rsidR="001A5BFC" w:rsidRDefault="004B4FF7" w:rsidP="001A5BFC">
      <w:pPr>
        <w:jc w:val="both"/>
        <w:rPr>
          <w:rFonts w:ascii="Arial" w:hAnsi="Arial" w:cs="Arial"/>
          <w:sz w:val="24"/>
          <w:szCs w:val="24"/>
        </w:rPr>
      </w:pPr>
      <w:r w:rsidRPr="007A35D8">
        <w:rPr>
          <w:rFonts w:ascii="Arial" w:hAnsi="Arial" w:cs="Arial"/>
          <w:sz w:val="24"/>
          <w:szCs w:val="24"/>
        </w:rPr>
        <w:t xml:space="preserve">If you wish to accept these terms for a </w:t>
      </w:r>
      <w:r w:rsidR="00083E01">
        <w:rPr>
          <w:rFonts w:ascii="Arial" w:hAnsi="Arial" w:cs="Arial"/>
          <w:sz w:val="24"/>
          <w:szCs w:val="24"/>
        </w:rPr>
        <w:t>L</w:t>
      </w:r>
      <w:r w:rsidR="00083E01" w:rsidRPr="007A35D8">
        <w:rPr>
          <w:rFonts w:ascii="Arial" w:hAnsi="Arial" w:cs="Arial"/>
          <w:sz w:val="24"/>
          <w:szCs w:val="24"/>
        </w:rPr>
        <w:t xml:space="preserve">ease </w:t>
      </w:r>
      <w:r w:rsidRPr="007A35D8">
        <w:rPr>
          <w:rFonts w:ascii="Arial" w:hAnsi="Arial" w:cs="Arial"/>
          <w:sz w:val="24"/>
          <w:szCs w:val="24"/>
        </w:rPr>
        <w:t xml:space="preserve">of the above </w:t>
      </w:r>
      <w:proofErr w:type="gramStart"/>
      <w:r w:rsidR="00083E01">
        <w:rPr>
          <w:rFonts w:ascii="Arial" w:hAnsi="Arial" w:cs="Arial"/>
          <w:sz w:val="24"/>
          <w:szCs w:val="24"/>
        </w:rPr>
        <w:t>Property</w:t>
      </w:r>
      <w:proofErr w:type="gramEnd"/>
      <w:r w:rsidR="00083E01">
        <w:rPr>
          <w:rFonts w:ascii="Arial" w:hAnsi="Arial" w:cs="Arial"/>
          <w:sz w:val="24"/>
          <w:szCs w:val="24"/>
        </w:rPr>
        <w:t xml:space="preserve"> </w:t>
      </w:r>
      <w:r w:rsidRPr="007A35D8">
        <w:rPr>
          <w:rFonts w:ascii="Arial" w:hAnsi="Arial" w:cs="Arial"/>
          <w:sz w:val="24"/>
          <w:szCs w:val="24"/>
        </w:rPr>
        <w:t>please complete and sign the form</w:t>
      </w:r>
      <w:r w:rsidR="001A5BFC">
        <w:rPr>
          <w:rFonts w:ascii="Arial" w:hAnsi="Arial" w:cs="Arial"/>
          <w:sz w:val="24"/>
          <w:szCs w:val="24"/>
        </w:rPr>
        <w:t xml:space="preserve"> below</w:t>
      </w:r>
      <w:r w:rsidR="00726D29">
        <w:rPr>
          <w:rFonts w:ascii="Arial" w:hAnsi="Arial" w:cs="Arial"/>
          <w:sz w:val="24"/>
          <w:szCs w:val="24"/>
        </w:rPr>
        <w:t>:</w:t>
      </w:r>
    </w:p>
    <w:p w14:paraId="11EB1081" w14:textId="77777777" w:rsidR="004B4FF7" w:rsidRPr="007A35D8" w:rsidRDefault="00726D29" w:rsidP="00726D29">
      <w:pPr>
        <w:jc w:val="center"/>
        <w:rPr>
          <w:rFonts w:ascii="Arial" w:hAnsi="Arial" w:cs="Arial"/>
          <w:sz w:val="24"/>
          <w:szCs w:val="24"/>
        </w:rPr>
      </w:pPr>
      <w:r>
        <w:rPr>
          <w:rFonts w:ascii="Arial" w:hAnsi="Arial" w:cs="Arial"/>
          <w:sz w:val="24"/>
          <w:szCs w:val="24"/>
        </w:rPr>
        <w:br w:type="page"/>
      </w:r>
      <w:r w:rsidR="00D07C8B">
        <w:rPr>
          <w:rFonts w:ascii="Arial" w:hAnsi="Arial" w:cs="Arial"/>
          <w:b/>
          <w:sz w:val="24"/>
          <w:szCs w:val="24"/>
        </w:rPr>
        <w:lastRenderedPageBreak/>
        <w:t xml:space="preserve"> [ADDRESS]</w:t>
      </w:r>
    </w:p>
    <w:p w14:paraId="01E4E8D4" w14:textId="77777777" w:rsidR="004B4FF7" w:rsidRPr="007A35D8" w:rsidRDefault="004B4FF7" w:rsidP="00F82E5A">
      <w:pPr>
        <w:jc w:val="both"/>
        <w:rPr>
          <w:rFonts w:ascii="Arial" w:hAnsi="Arial" w:cs="Arial"/>
          <w:sz w:val="24"/>
          <w:szCs w:val="24"/>
        </w:rPr>
      </w:pPr>
    </w:p>
    <w:p w14:paraId="45C4B6D3" w14:textId="77777777" w:rsidR="00083E01" w:rsidRDefault="00F82E5A" w:rsidP="00F82E5A">
      <w:pPr>
        <w:jc w:val="both"/>
        <w:rPr>
          <w:rFonts w:ascii="Arial" w:hAnsi="Arial" w:cs="Arial"/>
          <w:sz w:val="24"/>
          <w:szCs w:val="24"/>
        </w:rPr>
      </w:pPr>
      <w:r w:rsidRPr="007A35D8">
        <w:rPr>
          <w:rFonts w:ascii="Arial" w:hAnsi="Arial" w:cs="Arial"/>
          <w:sz w:val="24"/>
          <w:szCs w:val="24"/>
        </w:rPr>
        <w:t>I the undersigned duly confirm that I am authorised to act on behalf of</w:t>
      </w:r>
    </w:p>
    <w:p w14:paraId="26A6A422" w14:textId="4B2DDEDC" w:rsidR="001A5BFC" w:rsidRDefault="005A66CE" w:rsidP="00F82E5A">
      <w:pPr>
        <w:jc w:val="both"/>
        <w:rPr>
          <w:rFonts w:ascii="Arial" w:hAnsi="Arial" w:cs="Arial"/>
          <w:sz w:val="24"/>
          <w:szCs w:val="24"/>
        </w:rPr>
      </w:pPr>
      <w:r>
        <w:rPr>
          <w:rFonts w:ascii="Arial" w:hAnsi="Arial" w:cs="Arial"/>
          <w:sz w:val="24"/>
          <w:szCs w:val="24"/>
        </w:rPr>
        <w:t xml:space="preserve">[ </w:t>
      </w:r>
      <w:r w:rsidR="00083E01">
        <w:rPr>
          <w:rFonts w:ascii="Arial" w:hAnsi="Arial" w:cs="Arial"/>
          <w:sz w:val="24"/>
          <w:szCs w:val="24"/>
        </w:rPr>
        <w:t xml:space="preserve">                                                                                                               </w:t>
      </w:r>
      <w:r>
        <w:rPr>
          <w:rFonts w:ascii="Arial" w:hAnsi="Arial" w:cs="Arial"/>
          <w:sz w:val="24"/>
          <w:szCs w:val="24"/>
        </w:rPr>
        <w:t xml:space="preserve"> </w:t>
      </w:r>
      <w:r w:rsidR="001A5BFC">
        <w:rPr>
          <w:rFonts w:ascii="Arial" w:hAnsi="Arial" w:cs="Arial"/>
          <w:sz w:val="24"/>
          <w:szCs w:val="24"/>
        </w:rPr>
        <w:t>]</w:t>
      </w:r>
      <w:r w:rsidR="00FE062F">
        <w:rPr>
          <w:rFonts w:ascii="Arial" w:hAnsi="Arial" w:cs="Arial"/>
          <w:sz w:val="24"/>
          <w:szCs w:val="24"/>
        </w:rPr>
        <w:t>.</w:t>
      </w:r>
    </w:p>
    <w:p w14:paraId="61F370E9" w14:textId="77777777" w:rsidR="001A5BFC" w:rsidRDefault="001A5BFC" w:rsidP="00F82E5A">
      <w:pPr>
        <w:jc w:val="both"/>
        <w:rPr>
          <w:rFonts w:ascii="Arial" w:hAnsi="Arial" w:cs="Arial"/>
          <w:sz w:val="24"/>
          <w:szCs w:val="24"/>
        </w:rPr>
      </w:pPr>
    </w:p>
    <w:p w14:paraId="533F7C33" w14:textId="77777777" w:rsidR="00F82E5A" w:rsidRPr="007A35D8" w:rsidRDefault="00F82E5A" w:rsidP="00F82E5A">
      <w:pPr>
        <w:jc w:val="both"/>
        <w:rPr>
          <w:rFonts w:ascii="Arial" w:hAnsi="Arial" w:cs="Arial"/>
          <w:sz w:val="24"/>
          <w:szCs w:val="24"/>
        </w:rPr>
      </w:pPr>
      <w:r w:rsidRPr="00FE062F">
        <w:rPr>
          <w:rFonts w:ascii="Arial" w:hAnsi="Arial" w:cs="Arial"/>
          <w:sz w:val="24"/>
          <w:szCs w:val="24"/>
        </w:rPr>
        <w:t>By signing this document I confirm that I have read and un</w:t>
      </w:r>
      <w:r w:rsidRPr="007A35D8">
        <w:rPr>
          <w:rFonts w:ascii="Arial" w:hAnsi="Arial" w:cs="Arial"/>
          <w:sz w:val="24"/>
          <w:szCs w:val="24"/>
        </w:rPr>
        <w:t xml:space="preserve">derstood the proposed terms and conditions set out in the </w:t>
      </w:r>
      <w:r w:rsidR="006F3D5F">
        <w:rPr>
          <w:rFonts w:ascii="Arial" w:hAnsi="Arial" w:cs="Arial"/>
          <w:sz w:val="24"/>
          <w:szCs w:val="24"/>
        </w:rPr>
        <w:t xml:space="preserve">heads of terms </w:t>
      </w:r>
      <w:r w:rsidRPr="007A35D8">
        <w:rPr>
          <w:rFonts w:ascii="Arial" w:hAnsi="Arial" w:cs="Arial"/>
          <w:sz w:val="24"/>
          <w:szCs w:val="24"/>
        </w:rPr>
        <w:t>attached</w:t>
      </w:r>
      <w:r w:rsidR="00C924EA">
        <w:rPr>
          <w:rFonts w:ascii="Arial" w:hAnsi="Arial" w:cs="Arial"/>
          <w:sz w:val="24"/>
          <w:szCs w:val="24"/>
        </w:rPr>
        <w:t xml:space="preserve"> and dated</w:t>
      </w:r>
      <w:r w:rsidR="006F2F2B">
        <w:rPr>
          <w:rFonts w:ascii="Arial" w:hAnsi="Arial" w:cs="Arial"/>
          <w:sz w:val="24"/>
          <w:szCs w:val="24"/>
        </w:rPr>
        <w:t xml:space="preserve"> </w:t>
      </w:r>
      <w:r w:rsidR="001A5BFC">
        <w:rPr>
          <w:rFonts w:ascii="Arial" w:hAnsi="Arial" w:cs="Arial"/>
          <w:sz w:val="24"/>
          <w:szCs w:val="24"/>
        </w:rPr>
        <w:t>[</w:t>
      </w:r>
      <w:r w:rsidR="00083E01">
        <w:rPr>
          <w:rFonts w:ascii="Arial" w:hAnsi="Arial" w:cs="Arial"/>
          <w:sz w:val="24"/>
          <w:szCs w:val="24"/>
        </w:rPr>
        <w:t xml:space="preserve">                          </w:t>
      </w:r>
      <w:proofErr w:type="gramStart"/>
      <w:r w:rsidR="00083E01">
        <w:rPr>
          <w:rFonts w:ascii="Arial" w:hAnsi="Arial" w:cs="Arial"/>
          <w:sz w:val="24"/>
          <w:szCs w:val="24"/>
        </w:rPr>
        <w:t xml:space="preserve">  </w:t>
      </w:r>
      <w:r w:rsidR="001A5BFC">
        <w:rPr>
          <w:rFonts w:ascii="Arial" w:hAnsi="Arial" w:cs="Arial"/>
          <w:sz w:val="24"/>
          <w:szCs w:val="24"/>
        </w:rPr>
        <w:t>]</w:t>
      </w:r>
      <w:proofErr w:type="gramEnd"/>
      <w:r w:rsidR="00C924EA">
        <w:rPr>
          <w:rFonts w:ascii="Arial" w:hAnsi="Arial" w:cs="Arial"/>
          <w:sz w:val="24"/>
          <w:szCs w:val="24"/>
        </w:rPr>
        <w:t>.</w:t>
      </w:r>
      <w:r w:rsidRPr="007A35D8">
        <w:rPr>
          <w:rFonts w:ascii="Arial" w:hAnsi="Arial" w:cs="Arial"/>
          <w:sz w:val="24"/>
          <w:szCs w:val="24"/>
        </w:rPr>
        <w:t xml:space="preserve">  I confirm that I am willing to accept these terms and conditions</w:t>
      </w:r>
      <w:r w:rsidR="00FE062F">
        <w:rPr>
          <w:rFonts w:ascii="Arial" w:hAnsi="Arial" w:cs="Arial"/>
          <w:sz w:val="24"/>
          <w:szCs w:val="24"/>
        </w:rPr>
        <w:t>.</w:t>
      </w:r>
    </w:p>
    <w:p w14:paraId="458C9D66" w14:textId="77777777" w:rsidR="009D637D" w:rsidRDefault="009D637D" w:rsidP="009D637D">
      <w:pPr>
        <w:tabs>
          <w:tab w:val="left" w:pos="2268"/>
        </w:tabs>
        <w:jc w:val="both"/>
        <w:rPr>
          <w:rFonts w:ascii="Arial" w:hAnsi="Arial" w:cs="Arial"/>
          <w:sz w:val="24"/>
          <w:szCs w:val="24"/>
        </w:rPr>
      </w:pPr>
    </w:p>
    <w:tbl>
      <w:tblPr>
        <w:tblW w:w="0" w:type="auto"/>
        <w:tblLook w:val="01E0" w:firstRow="1" w:lastRow="1" w:firstColumn="1" w:lastColumn="1" w:noHBand="0" w:noVBand="0"/>
      </w:tblPr>
      <w:tblGrid>
        <w:gridCol w:w="2212"/>
        <w:gridCol w:w="4603"/>
        <w:gridCol w:w="747"/>
        <w:gridCol w:w="1464"/>
      </w:tblGrid>
      <w:tr w:rsidR="009D637D" w:rsidRPr="00EE1AA8" w14:paraId="5212C72A" w14:textId="77777777" w:rsidTr="00362E53">
        <w:tc>
          <w:tcPr>
            <w:tcW w:w="2268" w:type="dxa"/>
            <w:shd w:val="clear" w:color="auto" w:fill="auto"/>
          </w:tcPr>
          <w:p w14:paraId="3E7F28F9" w14:textId="77777777" w:rsidR="009D637D" w:rsidRPr="00EE1AA8" w:rsidRDefault="009D637D" w:rsidP="00362E53">
            <w:pPr>
              <w:rPr>
                <w:rFonts w:ascii="Arial" w:hAnsi="Arial" w:cs="Arial"/>
                <w:sz w:val="24"/>
                <w:szCs w:val="24"/>
              </w:rPr>
            </w:pPr>
            <w:r w:rsidRPr="00EE1AA8">
              <w:rPr>
                <w:rFonts w:ascii="Arial" w:hAnsi="Arial" w:cs="Arial"/>
                <w:sz w:val="24"/>
                <w:szCs w:val="24"/>
              </w:rPr>
              <w:t>Full Name</w:t>
            </w:r>
          </w:p>
        </w:tc>
        <w:tc>
          <w:tcPr>
            <w:tcW w:w="6840" w:type="dxa"/>
            <w:gridSpan w:val="3"/>
            <w:shd w:val="clear" w:color="auto" w:fill="auto"/>
          </w:tcPr>
          <w:p w14:paraId="2F53A6E9" w14:textId="77777777" w:rsidR="009D637D" w:rsidRPr="00EE1AA8" w:rsidRDefault="009D637D" w:rsidP="00362E53">
            <w:pPr>
              <w:rPr>
                <w:rFonts w:ascii="Arial" w:hAnsi="Arial" w:cs="Arial"/>
                <w:sz w:val="24"/>
                <w:szCs w:val="24"/>
              </w:rPr>
            </w:pPr>
            <w:r w:rsidRPr="00EE1AA8">
              <w:rPr>
                <w:rFonts w:ascii="Arial" w:hAnsi="Arial" w:cs="Arial"/>
                <w:sz w:val="24"/>
                <w:szCs w:val="24"/>
              </w:rPr>
              <w:t>……………………………………………………………….</w:t>
            </w:r>
          </w:p>
          <w:p w14:paraId="3736F2F1" w14:textId="77777777" w:rsidR="009D637D" w:rsidRPr="00EE1AA8" w:rsidRDefault="009D637D" w:rsidP="00362E53">
            <w:pPr>
              <w:rPr>
                <w:rFonts w:ascii="Arial" w:hAnsi="Arial" w:cs="Arial"/>
                <w:sz w:val="24"/>
                <w:szCs w:val="24"/>
              </w:rPr>
            </w:pPr>
          </w:p>
        </w:tc>
      </w:tr>
      <w:tr w:rsidR="009D637D" w:rsidRPr="00EE1AA8" w14:paraId="50849554" w14:textId="77777777" w:rsidTr="00362E53">
        <w:tc>
          <w:tcPr>
            <w:tcW w:w="2268" w:type="dxa"/>
            <w:shd w:val="clear" w:color="auto" w:fill="auto"/>
          </w:tcPr>
          <w:p w14:paraId="356F7844" w14:textId="77777777" w:rsidR="009D637D" w:rsidRPr="00EE1AA8" w:rsidRDefault="009D637D" w:rsidP="00362E53">
            <w:pPr>
              <w:rPr>
                <w:rFonts w:ascii="Arial" w:hAnsi="Arial" w:cs="Arial"/>
                <w:sz w:val="24"/>
                <w:szCs w:val="24"/>
              </w:rPr>
            </w:pPr>
            <w:r w:rsidRPr="00EE1AA8">
              <w:rPr>
                <w:rFonts w:ascii="Arial" w:hAnsi="Arial" w:cs="Arial"/>
                <w:sz w:val="24"/>
                <w:szCs w:val="24"/>
              </w:rPr>
              <w:t xml:space="preserve">Address </w:t>
            </w:r>
          </w:p>
        </w:tc>
        <w:tc>
          <w:tcPr>
            <w:tcW w:w="6840" w:type="dxa"/>
            <w:gridSpan w:val="3"/>
            <w:shd w:val="clear" w:color="auto" w:fill="auto"/>
          </w:tcPr>
          <w:p w14:paraId="106592A9" w14:textId="77777777" w:rsidR="009D637D" w:rsidRPr="00EE1AA8" w:rsidRDefault="009D637D" w:rsidP="00362E53">
            <w:pPr>
              <w:rPr>
                <w:rFonts w:ascii="Arial" w:hAnsi="Arial" w:cs="Arial"/>
                <w:sz w:val="24"/>
                <w:szCs w:val="24"/>
              </w:rPr>
            </w:pPr>
            <w:r w:rsidRPr="00EE1AA8">
              <w:rPr>
                <w:rFonts w:ascii="Arial" w:hAnsi="Arial" w:cs="Arial"/>
                <w:sz w:val="24"/>
                <w:szCs w:val="24"/>
              </w:rPr>
              <w:t>……………………………………………………………….</w:t>
            </w:r>
          </w:p>
          <w:p w14:paraId="23B81B96" w14:textId="77777777" w:rsidR="009D637D" w:rsidRPr="00EE1AA8" w:rsidRDefault="009D637D" w:rsidP="00362E53">
            <w:pPr>
              <w:spacing w:before="200" w:line="360" w:lineRule="auto"/>
              <w:rPr>
                <w:rFonts w:ascii="Arial" w:hAnsi="Arial" w:cs="Arial"/>
                <w:sz w:val="24"/>
                <w:szCs w:val="24"/>
              </w:rPr>
            </w:pPr>
            <w:r w:rsidRPr="00EE1AA8">
              <w:rPr>
                <w:rFonts w:ascii="Arial" w:hAnsi="Arial" w:cs="Arial"/>
                <w:sz w:val="24"/>
                <w:szCs w:val="24"/>
              </w:rPr>
              <w:t>……………………………………………………………….</w:t>
            </w:r>
          </w:p>
          <w:p w14:paraId="69071A30" w14:textId="77777777" w:rsidR="009D637D" w:rsidRPr="00EE1AA8" w:rsidRDefault="009D637D" w:rsidP="00362E53">
            <w:pPr>
              <w:rPr>
                <w:rFonts w:ascii="Arial" w:hAnsi="Arial" w:cs="Arial"/>
                <w:sz w:val="24"/>
                <w:szCs w:val="24"/>
              </w:rPr>
            </w:pPr>
          </w:p>
        </w:tc>
      </w:tr>
      <w:tr w:rsidR="009D637D" w:rsidRPr="00EE1AA8" w14:paraId="6EF4342F" w14:textId="77777777" w:rsidTr="00362E53">
        <w:tc>
          <w:tcPr>
            <w:tcW w:w="2268" w:type="dxa"/>
            <w:shd w:val="clear" w:color="auto" w:fill="auto"/>
          </w:tcPr>
          <w:p w14:paraId="096194F4" w14:textId="77777777" w:rsidR="009D637D" w:rsidRPr="00EE1AA8" w:rsidRDefault="009D637D" w:rsidP="00362E53">
            <w:pPr>
              <w:rPr>
                <w:rFonts w:ascii="Arial" w:hAnsi="Arial" w:cs="Arial"/>
                <w:sz w:val="24"/>
                <w:szCs w:val="24"/>
              </w:rPr>
            </w:pPr>
            <w:r w:rsidRPr="00EE1AA8">
              <w:rPr>
                <w:rFonts w:ascii="Arial" w:hAnsi="Arial" w:cs="Arial"/>
                <w:sz w:val="24"/>
                <w:szCs w:val="24"/>
              </w:rPr>
              <w:t>Tel:</w:t>
            </w:r>
          </w:p>
        </w:tc>
        <w:tc>
          <w:tcPr>
            <w:tcW w:w="6840" w:type="dxa"/>
            <w:gridSpan w:val="3"/>
            <w:shd w:val="clear" w:color="auto" w:fill="auto"/>
          </w:tcPr>
          <w:p w14:paraId="7F9C1B85" w14:textId="77777777" w:rsidR="009D637D" w:rsidRPr="00EE1AA8" w:rsidRDefault="009D637D" w:rsidP="00362E53">
            <w:pPr>
              <w:rPr>
                <w:rFonts w:ascii="Arial" w:hAnsi="Arial" w:cs="Arial"/>
                <w:sz w:val="24"/>
                <w:szCs w:val="24"/>
              </w:rPr>
            </w:pPr>
            <w:r w:rsidRPr="00EE1AA8">
              <w:rPr>
                <w:rFonts w:ascii="Arial" w:hAnsi="Arial" w:cs="Arial"/>
                <w:sz w:val="24"/>
                <w:szCs w:val="24"/>
              </w:rPr>
              <w:t>……………………………………………….</w:t>
            </w:r>
          </w:p>
          <w:p w14:paraId="22D8B714" w14:textId="77777777" w:rsidR="009D637D" w:rsidRPr="00EE1AA8" w:rsidRDefault="009D637D" w:rsidP="00362E53">
            <w:pPr>
              <w:rPr>
                <w:rFonts w:ascii="Arial" w:hAnsi="Arial" w:cs="Arial"/>
                <w:sz w:val="24"/>
                <w:szCs w:val="24"/>
              </w:rPr>
            </w:pPr>
          </w:p>
        </w:tc>
      </w:tr>
      <w:tr w:rsidR="009D637D" w:rsidRPr="00EE1AA8" w14:paraId="14DD728D" w14:textId="77777777" w:rsidTr="00362E53">
        <w:tc>
          <w:tcPr>
            <w:tcW w:w="2268" w:type="dxa"/>
            <w:shd w:val="clear" w:color="auto" w:fill="auto"/>
          </w:tcPr>
          <w:p w14:paraId="2982D893" w14:textId="77777777" w:rsidR="009D637D" w:rsidRPr="00EE1AA8" w:rsidRDefault="009D637D" w:rsidP="00362E53">
            <w:pPr>
              <w:rPr>
                <w:rFonts w:ascii="Arial" w:hAnsi="Arial" w:cs="Arial"/>
                <w:sz w:val="24"/>
                <w:szCs w:val="24"/>
              </w:rPr>
            </w:pPr>
            <w:r w:rsidRPr="00EE1AA8">
              <w:rPr>
                <w:rFonts w:ascii="Arial" w:hAnsi="Arial" w:cs="Arial"/>
                <w:sz w:val="24"/>
                <w:szCs w:val="24"/>
              </w:rPr>
              <w:t>Email:</w:t>
            </w:r>
          </w:p>
        </w:tc>
        <w:tc>
          <w:tcPr>
            <w:tcW w:w="6840" w:type="dxa"/>
            <w:gridSpan w:val="3"/>
            <w:shd w:val="clear" w:color="auto" w:fill="auto"/>
          </w:tcPr>
          <w:p w14:paraId="1BBB4FA7" w14:textId="77777777" w:rsidR="009D637D" w:rsidRPr="00EE1AA8" w:rsidRDefault="009D637D" w:rsidP="00362E53">
            <w:pPr>
              <w:rPr>
                <w:rFonts w:ascii="Arial" w:hAnsi="Arial" w:cs="Arial"/>
                <w:sz w:val="24"/>
                <w:szCs w:val="24"/>
              </w:rPr>
            </w:pPr>
            <w:r w:rsidRPr="00EE1AA8">
              <w:rPr>
                <w:rFonts w:ascii="Arial" w:hAnsi="Arial" w:cs="Arial"/>
                <w:sz w:val="24"/>
                <w:szCs w:val="24"/>
              </w:rPr>
              <w:t>……………………………………………….</w:t>
            </w:r>
          </w:p>
          <w:p w14:paraId="7BEB81BF" w14:textId="77777777" w:rsidR="009D637D" w:rsidRPr="00EE1AA8" w:rsidRDefault="009D637D" w:rsidP="00362E53">
            <w:pPr>
              <w:rPr>
                <w:rFonts w:ascii="Arial" w:hAnsi="Arial" w:cs="Arial"/>
                <w:sz w:val="24"/>
                <w:szCs w:val="24"/>
              </w:rPr>
            </w:pPr>
          </w:p>
        </w:tc>
      </w:tr>
      <w:tr w:rsidR="009D637D" w:rsidRPr="00EE1AA8" w14:paraId="7CA5E292" w14:textId="77777777" w:rsidTr="00362E53">
        <w:trPr>
          <w:trHeight w:val="780"/>
        </w:trPr>
        <w:tc>
          <w:tcPr>
            <w:tcW w:w="2268" w:type="dxa"/>
            <w:shd w:val="clear" w:color="auto" w:fill="auto"/>
            <w:vAlign w:val="center"/>
          </w:tcPr>
          <w:p w14:paraId="0E804FEF" w14:textId="77777777" w:rsidR="009D637D" w:rsidRPr="00EE1AA8" w:rsidRDefault="009D637D" w:rsidP="00362E53">
            <w:pPr>
              <w:rPr>
                <w:rFonts w:ascii="Arial" w:hAnsi="Arial" w:cs="Arial"/>
                <w:sz w:val="24"/>
                <w:szCs w:val="24"/>
              </w:rPr>
            </w:pPr>
            <w:r w:rsidRPr="00EE1AA8">
              <w:rPr>
                <w:rFonts w:ascii="Arial" w:hAnsi="Arial" w:cs="Arial"/>
                <w:sz w:val="24"/>
                <w:szCs w:val="24"/>
              </w:rPr>
              <w:t>Signature:</w:t>
            </w:r>
          </w:p>
        </w:tc>
        <w:tc>
          <w:tcPr>
            <w:tcW w:w="4603" w:type="dxa"/>
            <w:shd w:val="clear" w:color="auto" w:fill="auto"/>
            <w:vAlign w:val="center"/>
          </w:tcPr>
          <w:p w14:paraId="6B874CF4" w14:textId="77777777" w:rsidR="009D637D" w:rsidRPr="00EE1AA8" w:rsidRDefault="009D637D" w:rsidP="00362E53">
            <w:pPr>
              <w:rPr>
                <w:rFonts w:ascii="Arial" w:hAnsi="Arial" w:cs="Arial"/>
                <w:sz w:val="24"/>
                <w:szCs w:val="24"/>
              </w:rPr>
            </w:pPr>
            <w:r w:rsidRPr="00EE1AA8">
              <w:rPr>
                <w:rFonts w:ascii="Arial" w:hAnsi="Arial" w:cs="Arial"/>
                <w:sz w:val="24"/>
                <w:szCs w:val="24"/>
              </w:rPr>
              <w:t>……………………………………………….</w:t>
            </w:r>
          </w:p>
        </w:tc>
        <w:tc>
          <w:tcPr>
            <w:tcW w:w="749" w:type="dxa"/>
            <w:shd w:val="clear" w:color="auto" w:fill="auto"/>
            <w:vAlign w:val="center"/>
          </w:tcPr>
          <w:p w14:paraId="40A01145" w14:textId="77777777" w:rsidR="009D637D" w:rsidRPr="00EE1AA8" w:rsidRDefault="009D637D" w:rsidP="00362E53">
            <w:pPr>
              <w:rPr>
                <w:rFonts w:ascii="Arial" w:hAnsi="Arial" w:cs="Arial"/>
                <w:sz w:val="24"/>
                <w:szCs w:val="24"/>
              </w:rPr>
            </w:pPr>
            <w:r w:rsidRPr="00EE1AA8">
              <w:rPr>
                <w:rFonts w:ascii="Arial" w:hAnsi="Arial" w:cs="Arial"/>
                <w:sz w:val="24"/>
                <w:szCs w:val="24"/>
              </w:rPr>
              <w:t>Date</w:t>
            </w:r>
          </w:p>
        </w:tc>
        <w:tc>
          <w:tcPr>
            <w:tcW w:w="1488" w:type="dxa"/>
            <w:shd w:val="clear" w:color="auto" w:fill="auto"/>
            <w:vAlign w:val="center"/>
          </w:tcPr>
          <w:p w14:paraId="57C35BCE" w14:textId="77777777" w:rsidR="009D637D" w:rsidRPr="00EE1AA8" w:rsidRDefault="009D637D" w:rsidP="00362E53">
            <w:pPr>
              <w:rPr>
                <w:rFonts w:ascii="Arial" w:hAnsi="Arial" w:cs="Arial"/>
                <w:sz w:val="24"/>
                <w:szCs w:val="24"/>
              </w:rPr>
            </w:pPr>
            <w:r w:rsidRPr="00EE1AA8">
              <w:rPr>
                <w:rFonts w:ascii="Arial" w:hAnsi="Arial" w:cs="Arial"/>
                <w:sz w:val="24"/>
                <w:szCs w:val="24"/>
              </w:rPr>
              <w:t>….…….</w:t>
            </w:r>
          </w:p>
        </w:tc>
      </w:tr>
      <w:tr w:rsidR="009D637D" w:rsidRPr="00EE1AA8" w14:paraId="1907A2A6" w14:textId="77777777" w:rsidTr="00362E53">
        <w:tc>
          <w:tcPr>
            <w:tcW w:w="2268" w:type="dxa"/>
            <w:shd w:val="clear" w:color="auto" w:fill="auto"/>
          </w:tcPr>
          <w:p w14:paraId="02F1FB18" w14:textId="77777777" w:rsidR="009D637D" w:rsidRPr="00EE1AA8" w:rsidRDefault="009D637D" w:rsidP="00362E53">
            <w:pPr>
              <w:rPr>
                <w:rFonts w:ascii="Arial" w:hAnsi="Arial" w:cs="Arial"/>
                <w:sz w:val="24"/>
                <w:szCs w:val="24"/>
              </w:rPr>
            </w:pPr>
            <w:r w:rsidRPr="00EE1AA8">
              <w:rPr>
                <w:rFonts w:ascii="Arial" w:hAnsi="Arial" w:cs="Arial"/>
                <w:sz w:val="24"/>
                <w:szCs w:val="24"/>
              </w:rPr>
              <w:t>Capacity</w:t>
            </w:r>
          </w:p>
        </w:tc>
        <w:tc>
          <w:tcPr>
            <w:tcW w:w="6840" w:type="dxa"/>
            <w:gridSpan w:val="3"/>
            <w:shd w:val="clear" w:color="auto" w:fill="auto"/>
          </w:tcPr>
          <w:p w14:paraId="183A8B88" w14:textId="77777777" w:rsidR="009D637D" w:rsidRPr="00EE1AA8" w:rsidRDefault="009D637D" w:rsidP="00362E53">
            <w:pPr>
              <w:rPr>
                <w:rFonts w:ascii="Arial" w:hAnsi="Arial" w:cs="Arial"/>
                <w:sz w:val="24"/>
                <w:szCs w:val="24"/>
              </w:rPr>
            </w:pPr>
            <w:r w:rsidRPr="00EE1AA8">
              <w:rPr>
                <w:rFonts w:ascii="Arial" w:hAnsi="Arial" w:cs="Arial"/>
                <w:sz w:val="24"/>
                <w:szCs w:val="24"/>
              </w:rPr>
              <w:t>……………………………………………….</w:t>
            </w:r>
          </w:p>
        </w:tc>
      </w:tr>
    </w:tbl>
    <w:p w14:paraId="54F7744C" w14:textId="77777777" w:rsidR="009D637D" w:rsidRDefault="009D637D" w:rsidP="009D637D">
      <w:pPr>
        <w:rPr>
          <w:rFonts w:ascii="Arial" w:hAnsi="Arial" w:cs="Arial"/>
          <w:sz w:val="24"/>
          <w:szCs w:val="24"/>
        </w:rPr>
      </w:pPr>
    </w:p>
    <w:p w14:paraId="34357814" w14:textId="77777777" w:rsidR="009D637D" w:rsidRPr="007A35D8" w:rsidRDefault="009D637D" w:rsidP="009D637D">
      <w:pPr>
        <w:tabs>
          <w:tab w:val="left" w:pos="2268"/>
        </w:tabs>
        <w:jc w:val="both"/>
        <w:rPr>
          <w:rFonts w:ascii="Arial" w:hAnsi="Arial" w:cs="Arial"/>
          <w:sz w:val="24"/>
          <w:szCs w:val="24"/>
        </w:rPr>
      </w:pPr>
    </w:p>
    <w:p w14:paraId="024C6366" w14:textId="77777777" w:rsidR="009D637D" w:rsidRDefault="009D637D" w:rsidP="009D637D">
      <w:pPr>
        <w:tabs>
          <w:tab w:val="left" w:pos="2268"/>
          <w:tab w:val="left" w:pos="5670"/>
        </w:tabs>
        <w:jc w:val="both"/>
        <w:rPr>
          <w:rFonts w:ascii="Arial" w:hAnsi="Arial" w:cs="Arial"/>
          <w:sz w:val="24"/>
          <w:szCs w:val="24"/>
        </w:rPr>
      </w:pPr>
    </w:p>
    <w:p w14:paraId="6117110E" w14:textId="77777777" w:rsidR="00140FCA" w:rsidRPr="00140FCA" w:rsidRDefault="00140FCA" w:rsidP="00140FCA">
      <w:pPr>
        <w:tabs>
          <w:tab w:val="left" w:pos="2268"/>
        </w:tabs>
        <w:rPr>
          <w:rFonts w:ascii="Arial" w:hAnsi="Arial" w:cs="Arial"/>
          <w:b/>
          <w:bCs/>
          <w:sz w:val="24"/>
          <w:szCs w:val="24"/>
        </w:rPr>
      </w:pPr>
      <w:r w:rsidRPr="00140FCA">
        <w:rPr>
          <w:rFonts w:ascii="Arial" w:hAnsi="Arial" w:cs="Arial"/>
          <w:b/>
          <w:bCs/>
          <w:sz w:val="24"/>
          <w:szCs w:val="24"/>
        </w:rPr>
        <w:t xml:space="preserve">Data Protection </w:t>
      </w:r>
    </w:p>
    <w:p w14:paraId="4CF63368" w14:textId="77777777" w:rsidR="00140FCA" w:rsidRDefault="00140FCA" w:rsidP="00140FCA">
      <w:pPr>
        <w:tabs>
          <w:tab w:val="left" w:pos="2268"/>
        </w:tabs>
        <w:rPr>
          <w:rFonts w:ascii="Arial" w:hAnsi="Arial" w:cs="Arial"/>
          <w:sz w:val="24"/>
          <w:szCs w:val="24"/>
        </w:rPr>
      </w:pPr>
      <w:r w:rsidRPr="00140FCA">
        <w:rPr>
          <w:rFonts w:ascii="Arial" w:hAnsi="Arial" w:cs="Arial"/>
          <w:sz w:val="24"/>
          <w:szCs w:val="24"/>
        </w:rPr>
        <w:t xml:space="preserve">Under Data Protection regulations (GDPR) Bedford Borough Council needs to inform you of the reasons why we are capturing your data and what we will do with your data. Any personal data collected and/or processed under this policy/procedure will be dealt with in accordance with Data Protection Legislation and the Council’s Data Protection Policy. Data is held securely and accessed by and disclosed to individuals only where relevant to this policy/procedure. </w:t>
      </w:r>
    </w:p>
    <w:p w14:paraId="41C18D06" w14:textId="77777777" w:rsidR="00140FCA" w:rsidRPr="00140FCA" w:rsidRDefault="00140FCA" w:rsidP="00140FCA">
      <w:pPr>
        <w:tabs>
          <w:tab w:val="left" w:pos="2268"/>
        </w:tabs>
        <w:rPr>
          <w:rFonts w:ascii="Arial" w:hAnsi="Arial" w:cs="Arial"/>
          <w:sz w:val="24"/>
          <w:szCs w:val="24"/>
        </w:rPr>
      </w:pPr>
    </w:p>
    <w:p w14:paraId="1C1EF726" w14:textId="46476252" w:rsidR="00140FCA" w:rsidRPr="00140FCA" w:rsidRDefault="00140FCA" w:rsidP="00140FCA">
      <w:pPr>
        <w:tabs>
          <w:tab w:val="left" w:pos="2268"/>
        </w:tabs>
        <w:rPr>
          <w:rFonts w:ascii="Arial" w:hAnsi="Arial" w:cs="Arial"/>
          <w:sz w:val="24"/>
          <w:szCs w:val="24"/>
        </w:rPr>
      </w:pPr>
      <w:r w:rsidRPr="00140FCA">
        <w:rPr>
          <w:rFonts w:ascii="Arial" w:hAnsi="Arial" w:cs="Arial"/>
          <w:sz w:val="24"/>
          <w:szCs w:val="24"/>
        </w:rPr>
        <w:t xml:space="preserve">To find out more information on this follow the link below. View the Council’s current Privacy Notices at </w:t>
      </w:r>
      <w:hyperlink r:id="rId10" w:history="1">
        <w:r w:rsidRPr="00140FCA">
          <w:rPr>
            <w:rStyle w:val="Hyperlink"/>
            <w:rFonts w:ascii="Arial" w:hAnsi="Arial" w:cs="Arial"/>
            <w:sz w:val="24"/>
            <w:szCs w:val="24"/>
          </w:rPr>
          <w:t>www.bedford.gov.uk/gdprprivacy</w:t>
        </w:r>
      </w:hyperlink>
      <w:r w:rsidRPr="00140FCA">
        <w:rPr>
          <w:rFonts w:ascii="Arial" w:hAnsi="Arial" w:cs="Arial"/>
          <w:sz w:val="24"/>
          <w:szCs w:val="24"/>
        </w:rPr>
        <w:t xml:space="preserve">. </w:t>
      </w:r>
    </w:p>
    <w:sectPr w:rsidR="00140FCA" w:rsidRPr="00140FCA" w:rsidSect="00EE0E1B">
      <w:footerReference w:type="default" r:id="rId11"/>
      <w:headerReference w:type="first" r:id="rId12"/>
      <w:pgSz w:w="11906" w:h="16838" w:code="9"/>
      <w:pgMar w:top="1134" w:right="1440" w:bottom="127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CA4E4" w14:textId="77777777" w:rsidR="00483F35" w:rsidRDefault="00483F35">
      <w:r>
        <w:separator/>
      </w:r>
    </w:p>
  </w:endnote>
  <w:endnote w:type="continuationSeparator" w:id="0">
    <w:p w14:paraId="12540F9F" w14:textId="77777777" w:rsidR="00483F35" w:rsidRDefault="00483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BankGothic Lt BT">
    <w:altName w:val="Sitka Small"/>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524318"/>
      <w:docPartObj>
        <w:docPartGallery w:val="Page Numbers (Bottom of Page)"/>
        <w:docPartUnique/>
      </w:docPartObj>
    </w:sdtPr>
    <w:sdtEndPr>
      <w:rPr>
        <w:rFonts w:asciiTheme="minorHAnsi" w:hAnsiTheme="minorHAnsi"/>
        <w:noProof/>
        <w:sz w:val="22"/>
        <w:szCs w:val="22"/>
      </w:rPr>
    </w:sdtEndPr>
    <w:sdtContent>
      <w:p w14:paraId="6A3CDDF3" w14:textId="285CDAC9" w:rsidR="00C05FDA" w:rsidRPr="00C05FDA" w:rsidRDefault="00C05FDA">
        <w:pPr>
          <w:pStyle w:val="Footer"/>
          <w:jc w:val="right"/>
          <w:rPr>
            <w:rFonts w:asciiTheme="minorHAnsi" w:hAnsiTheme="minorHAnsi"/>
            <w:sz w:val="22"/>
            <w:szCs w:val="22"/>
          </w:rPr>
        </w:pPr>
        <w:r w:rsidRPr="00C05FDA">
          <w:rPr>
            <w:rFonts w:asciiTheme="minorHAnsi" w:hAnsiTheme="minorHAnsi"/>
            <w:sz w:val="22"/>
            <w:szCs w:val="22"/>
          </w:rPr>
          <w:fldChar w:fldCharType="begin"/>
        </w:r>
        <w:r w:rsidRPr="00C05FDA">
          <w:rPr>
            <w:rFonts w:asciiTheme="minorHAnsi" w:hAnsiTheme="minorHAnsi"/>
            <w:sz w:val="22"/>
            <w:szCs w:val="22"/>
          </w:rPr>
          <w:instrText xml:space="preserve"> PAGE   \* MERGEFORMAT </w:instrText>
        </w:r>
        <w:r w:rsidRPr="00C05FDA">
          <w:rPr>
            <w:rFonts w:asciiTheme="minorHAnsi" w:hAnsiTheme="minorHAnsi"/>
            <w:sz w:val="22"/>
            <w:szCs w:val="22"/>
          </w:rPr>
          <w:fldChar w:fldCharType="separate"/>
        </w:r>
        <w:r w:rsidR="00477A09">
          <w:rPr>
            <w:rFonts w:asciiTheme="minorHAnsi" w:hAnsiTheme="minorHAnsi"/>
            <w:noProof/>
            <w:sz w:val="22"/>
            <w:szCs w:val="22"/>
          </w:rPr>
          <w:t>2</w:t>
        </w:r>
        <w:r w:rsidRPr="00C05FDA">
          <w:rPr>
            <w:rFonts w:asciiTheme="minorHAnsi" w:hAnsiTheme="minorHAnsi"/>
            <w:noProof/>
            <w:sz w:val="22"/>
            <w:szCs w:val="22"/>
          </w:rPr>
          <w:fldChar w:fldCharType="end"/>
        </w:r>
      </w:p>
    </w:sdtContent>
  </w:sdt>
  <w:p w14:paraId="3C1BAA30" w14:textId="77777777" w:rsidR="00C05FDA" w:rsidRDefault="00C05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5A179" w14:textId="77777777" w:rsidR="00483F35" w:rsidRDefault="00483F35">
      <w:r>
        <w:separator/>
      </w:r>
    </w:p>
  </w:footnote>
  <w:footnote w:type="continuationSeparator" w:id="0">
    <w:p w14:paraId="00A85C1E" w14:textId="77777777" w:rsidR="00483F35" w:rsidRDefault="00483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FD01" w14:textId="77777777" w:rsidR="00C05FDA" w:rsidRPr="00C05FDA" w:rsidRDefault="00C05FDA">
    <w:pPr>
      <w:pStyle w:val="Header"/>
      <w:rPr>
        <w:rFonts w:asciiTheme="minorHAnsi" w:hAnsiTheme="minorHAnsi"/>
        <w:sz w:val="22"/>
        <w:szCs w:val="22"/>
      </w:rPr>
    </w:pPr>
    <w:r>
      <w:rPr>
        <w:rFonts w:asciiTheme="minorHAnsi" w:hAnsiTheme="minorHAnsi"/>
        <w:sz w:val="22"/>
        <w:szCs w:val="22"/>
      </w:rPr>
      <w:t>Community Asset Transfer Policy – Appendix 2</w:t>
    </w:r>
  </w:p>
  <w:p w14:paraId="4059FBDC" w14:textId="77777777" w:rsidR="00C05FDA" w:rsidRDefault="00C05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5A87"/>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8D172C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9BF5AA5"/>
    <w:multiLevelType w:val="hybridMultilevel"/>
    <w:tmpl w:val="19EAAA0E"/>
    <w:lvl w:ilvl="0" w:tplc="F56CC4EC">
      <w:start w:val="8"/>
      <w:numFmt w:val="bullet"/>
      <w:lvlText w:val="-"/>
      <w:lvlJc w:val="left"/>
      <w:pPr>
        <w:ind w:left="3240" w:hanging="360"/>
      </w:pPr>
      <w:rPr>
        <w:rFonts w:ascii="Arial" w:eastAsia="Times New Roman"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1AD8160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C8A04B3"/>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CE2FE9"/>
    <w:multiLevelType w:val="hybridMultilevel"/>
    <w:tmpl w:val="6810C29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8C44A52C">
      <w:start w:val="1"/>
      <w:numFmt w:val="decimal"/>
      <w:lvlText w:val="%5)"/>
      <w:lvlJc w:val="left"/>
      <w:pPr>
        <w:tabs>
          <w:tab w:val="num" w:pos="3807"/>
        </w:tabs>
        <w:ind w:left="3807" w:hanging="567"/>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AD0B62"/>
    <w:multiLevelType w:val="hybridMultilevel"/>
    <w:tmpl w:val="34B6B7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677A9F"/>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3DE6256"/>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72468D7"/>
    <w:multiLevelType w:val="hybridMultilevel"/>
    <w:tmpl w:val="719ABE64"/>
    <w:lvl w:ilvl="0" w:tplc="78FE26D4">
      <w:start w:val="1"/>
      <w:numFmt w:val="decimal"/>
      <w:lvlText w:val="%1."/>
      <w:lvlJc w:val="left"/>
      <w:pPr>
        <w:ind w:left="754" w:hanging="360"/>
      </w:pPr>
      <w:rPr>
        <w:b w:val="0"/>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0" w15:restartNumberingAfterBreak="0">
    <w:nsid w:val="47BE7D17"/>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47D5795B"/>
    <w:multiLevelType w:val="multilevel"/>
    <w:tmpl w:val="C62886DC"/>
    <w:lvl w:ilvl="0">
      <w:start w:val="10"/>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50EF3965"/>
    <w:multiLevelType w:val="singleLevel"/>
    <w:tmpl w:val="2BAE1594"/>
    <w:lvl w:ilvl="0">
      <w:start w:val="1"/>
      <w:numFmt w:val="decimal"/>
      <w:lvlText w:val="%1."/>
      <w:lvlJc w:val="left"/>
      <w:pPr>
        <w:tabs>
          <w:tab w:val="num" w:pos="720"/>
        </w:tabs>
        <w:ind w:left="720" w:hanging="720"/>
      </w:pPr>
      <w:rPr>
        <w:rFonts w:hint="default"/>
      </w:rPr>
    </w:lvl>
  </w:abstractNum>
  <w:abstractNum w:abstractNumId="13" w15:restartNumberingAfterBreak="0">
    <w:nsid w:val="5A826623"/>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5B8424E7"/>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6575027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99F33CB"/>
    <w:multiLevelType w:val="singleLevel"/>
    <w:tmpl w:val="5B843942"/>
    <w:lvl w:ilvl="0">
      <w:start w:val="7"/>
      <w:numFmt w:val="decimal"/>
      <w:lvlText w:val="%1"/>
      <w:lvlJc w:val="left"/>
      <w:pPr>
        <w:tabs>
          <w:tab w:val="num" w:pos="360"/>
        </w:tabs>
        <w:ind w:left="360" w:hanging="360"/>
      </w:pPr>
      <w:rPr>
        <w:rFonts w:hint="default"/>
      </w:rPr>
    </w:lvl>
  </w:abstractNum>
  <w:abstractNum w:abstractNumId="17" w15:restartNumberingAfterBreak="0">
    <w:nsid w:val="793943F4"/>
    <w:multiLevelType w:val="hybridMultilevel"/>
    <w:tmpl w:val="742AF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2194867">
    <w:abstractNumId w:val="16"/>
  </w:num>
  <w:num w:numId="2" w16cid:durableId="1736391947">
    <w:abstractNumId w:val="12"/>
  </w:num>
  <w:num w:numId="3" w16cid:durableId="1455324193">
    <w:abstractNumId w:val="3"/>
  </w:num>
  <w:num w:numId="4" w16cid:durableId="1786997149">
    <w:abstractNumId w:val="8"/>
  </w:num>
  <w:num w:numId="5" w16cid:durableId="1957827101">
    <w:abstractNumId w:val="15"/>
  </w:num>
  <w:num w:numId="6" w16cid:durableId="1968660547">
    <w:abstractNumId w:val="7"/>
  </w:num>
  <w:num w:numId="7" w16cid:durableId="1472672735">
    <w:abstractNumId w:val="0"/>
  </w:num>
  <w:num w:numId="8" w16cid:durableId="1916280821">
    <w:abstractNumId w:val="10"/>
  </w:num>
  <w:num w:numId="9" w16cid:durableId="1066534808">
    <w:abstractNumId w:val="4"/>
  </w:num>
  <w:num w:numId="10" w16cid:durableId="1989287639">
    <w:abstractNumId w:val="14"/>
  </w:num>
  <w:num w:numId="11" w16cid:durableId="1659531897">
    <w:abstractNumId w:val="1"/>
  </w:num>
  <w:num w:numId="12" w16cid:durableId="1139692983">
    <w:abstractNumId w:val="11"/>
  </w:num>
  <w:num w:numId="13" w16cid:durableId="1427191459">
    <w:abstractNumId w:val="13"/>
  </w:num>
  <w:num w:numId="14" w16cid:durableId="335151323">
    <w:abstractNumId w:val="5"/>
  </w:num>
  <w:num w:numId="15" w16cid:durableId="1081558446">
    <w:abstractNumId w:val="2"/>
  </w:num>
  <w:num w:numId="16" w16cid:durableId="259140720">
    <w:abstractNumId w:val="9"/>
  </w:num>
  <w:num w:numId="17" w16cid:durableId="1252542890">
    <w:abstractNumId w:val="17"/>
  </w:num>
  <w:num w:numId="18" w16cid:durableId="1940027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3B"/>
    <w:rsid w:val="00017E47"/>
    <w:rsid w:val="00030B39"/>
    <w:rsid w:val="00047B2E"/>
    <w:rsid w:val="00062DDB"/>
    <w:rsid w:val="00083E01"/>
    <w:rsid w:val="000D1354"/>
    <w:rsid w:val="000E5216"/>
    <w:rsid w:val="000E5550"/>
    <w:rsid w:val="000F5632"/>
    <w:rsid w:val="00114674"/>
    <w:rsid w:val="00116449"/>
    <w:rsid w:val="0012244A"/>
    <w:rsid w:val="0012530E"/>
    <w:rsid w:val="00125445"/>
    <w:rsid w:val="00137D80"/>
    <w:rsid w:val="00140FCA"/>
    <w:rsid w:val="0015397C"/>
    <w:rsid w:val="00167CA9"/>
    <w:rsid w:val="00181FB1"/>
    <w:rsid w:val="00190FF1"/>
    <w:rsid w:val="0019748B"/>
    <w:rsid w:val="001A5BFC"/>
    <w:rsid w:val="001C5AE1"/>
    <w:rsid w:val="001C66CA"/>
    <w:rsid w:val="001C72FF"/>
    <w:rsid w:val="001D7A77"/>
    <w:rsid w:val="001E0AD2"/>
    <w:rsid w:val="001E1BC1"/>
    <w:rsid w:val="001E2AF4"/>
    <w:rsid w:val="001E637C"/>
    <w:rsid w:val="001F4A62"/>
    <w:rsid w:val="00202407"/>
    <w:rsid w:val="002073E9"/>
    <w:rsid w:val="002127C9"/>
    <w:rsid w:val="002156BF"/>
    <w:rsid w:val="00216DB8"/>
    <w:rsid w:val="00221101"/>
    <w:rsid w:val="002215FE"/>
    <w:rsid w:val="002351F5"/>
    <w:rsid w:val="002413A5"/>
    <w:rsid w:val="002544F6"/>
    <w:rsid w:val="002604A0"/>
    <w:rsid w:val="00266758"/>
    <w:rsid w:val="002705D2"/>
    <w:rsid w:val="00277947"/>
    <w:rsid w:val="002838B2"/>
    <w:rsid w:val="00296A40"/>
    <w:rsid w:val="002B428E"/>
    <w:rsid w:val="002C00DD"/>
    <w:rsid w:val="002D198B"/>
    <w:rsid w:val="002D2263"/>
    <w:rsid w:val="002D79F0"/>
    <w:rsid w:val="002E7C73"/>
    <w:rsid w:val="002F695E"/>
    <w:rsid w:val="003045E8"/>
    <w:rsid w:val="00310B7E"/>
    <w:rsid w:val="0032448C"/>
    <w:rsid w:val="003323FA"/>
    <w:rsid w:val="00362E53"/>
    <w:rsid w:val="00363E12"/>
    <w:rsid w:val="00372AD7"/>
    <w:rsid w:val="003E146B"/>
    <w:rsid w:val="003E1FE7"/>
    <w:rsid w:val="003E74C6"/>
    <w:rsid w:val="003F231E"/>
    <w:rsid w:val="00420C9C"/>
    <w:rsid w:val="004217A3"/>
    <w:rsid w:val="0045615C"/>
    <w:rsid w:val="00470C42"/>
    <w:rsid w:val="004725F8"/>
    <w:rsid w:val="0047342A"/>
    <w:rsid w:val="00477A09"/>
    <w:rsid w:val="004836A0"/>
    <w:rsid w:val="00483F35"/>
    <w:rsid w:val="00492205"/>
    <w:rsid w:val="00492987"/>
    <w:rsid w:val="004A59D3"/>
    <w:rsid w:val="004B11D7"/>
    <w:rsid w:val="004B4FF7"/>
    <w:rsid w:val="004C2C6D"/>
    <w:rsid w:val="004C7A65"/>
    <w:rsid w:val="005008B7"/>
    <w:rsid w:val="00502850"/>
    <w:rsid w:val="00523739"/>
    <w:rsid w:val="005431F8"/>
    <w:rsid w:val="00565E8F"/>
    <w:rsid w:val="00574053"/>
    <w:rsid w:val="0058233A"/>
    <w:rsid w:val="00585D31"/>
    <w:rsid w:val="00592AA3"/>
    <w:rsid w:val="005A2936"/>
    <w:rsid w:val="005A66CE"/>
    <w:rsid w:val="005E0BAF"/>
    <w:rsid w:val="005F1991"/>
    <w:rsid w:val="00603549"/>
    <w:rsid w:val="00611C62"/>
    <w:rsid w:val="006151F3"/>
    <w:rsid w:val="00616888"/>
    <w:rsid w:val="00652652"/>
    <w:rsid w:val="00657CD1"/>
    <w:rsid w:val="006631E6"/>
    <w:rsid w:val="00665E88"/>
    <w:rsid w:val="00667CD9"/>
    <w:rsid w:val="006914E6"/>
    <w:rsid w:val="006A0A8B"/>
    <w:rsid w:val="006A4DD1"/>
    <w:rsid w:val="006B53D2"/>
    <w:rsid w:val="006C3C9F"/>
    <w:rsid w:val="006E016C"/>
    <w:rsid w:val="006F2F2B"/>
    <w:rsid w:val="006F3D5F"/>
    <w:rsid w:val="006F59C4"/>
    <w:rsid w:val="0071742E"/>
    <w:rsid w:val="00726D29"/>
    <w:rsid w:val="00730BFB"/>
    <w:rsid w:val="007374E7"/>
    <w:rsid w:val="00754E15"/>
    <w:rsid w:val="00775CD0"/>
    <w:rsid w:val="007772DB"/>
    <w:rsid w:val="00790F39"/>
    <w:rsid w:val="00793563"/>
    <w:rsid w:val="007A35D8"/>
    <w:rsid w:val="007A48CC"/>
    <w:rsid w:val="007A5053"/>
    <w:rsid w:val="007C4A67"/>
    <w:rsid w:val="007D137F"/>
    <w:rsid w:val="007E72E8"/>
    <w:rsid w:val="007F540B"/>
    <w:rsid w:val="00802510"/>
    <w:rsid w:val="00802729"/>
    <w:rsid w:val="00815213"/>
    <w:rsid w:val="00815C3F"/>
    <w:rsid w:val="00830AE4"/>
    <w:rsid w:val="00872C9E"/>
    <w:rsid w:val="00873171"/>
    <w:rsid w:val="00884DEE"/>
    <w:rsid w:val="008914B9"/>
    <w:rsid w:val="00897282"/>
    <w:rsid w:val="008A3A1F"/>
    <w:rsid w:val="008B3907"/>
    <w:rsid w:val="008C4589"/>
    <w:rsid w:val="008D3C87"/>
    <w:rsid w:val="008D4A4F"/>
    <w:rsid w:val="008F6C17"/>
    <w:rsid w:val="008F744A"/>
    <w:rsid w:val="00901D4D"/>
    <w:rsid w:val="00902CCE"/>
    <w:rsid w:val="00910DC5"/>
    <w:rsid w:val="00922F08"/>
    <w:rsid w:val="0092319C"/>
    <w:rsid w:val="00940175"/>
    <w:rsid w:val="00955849"/>
    <w:rsid w:val="009606CD"/>
    <w:rsid w:val="00970993"/>
    <w:rsid w:val="009829D1"/>
    <w:rsid w:val="00986E74"/>
    <w:rsid w:val="009A5B8A"/>
    <w:rsid w:val="009B0DDF"/>
    <w:rsid w:val="009B519D"/>
    <w:rsid w:val="009D1562"/>
    <w:rsid w:val="009D637D"/>
    <w:rsid w:val="009F10F6"/>
    <w:rsid w:val="00A03405"/>
    <w:rsid w:val="00A16316"/>
    <w:rsid w:val="00A3064D"/>
    <w:rsid w:val="00A47AB4"/>
    <w:rsid w:val="00A54C3D"/>
    <w:rsid w:val="00A62411"/>
    <w:rsid w:val="00A64DFF"/>
    <w:rsid w:val="00A64F3D"/>
    <w:rsid w:val="00A82183"/>
    <w:rsid w:val="00A90419"/>
    <w:rsid w:val="00AA2C25"/>
    <w:rsid w:val="00AB3238"/>
    <w:rsid w:val="00AB38E4"/>
    <w:rsid w:val="00AB48E1"/>
    <w:rsid w:val="00AB7A84"/>
    <w:rsid w:val="00AD5F91"/>
    <w:rsid w:val="00AF01CE"/>
    <w:rsid w:val="00AF470F"/>
    <w:rsid w:val="00AF65D1"/>
    <w:rsid w:val="00AF6AF3"/>
    <w:rsid w:val="00B26DA3"/>
    <w:rsid w:val="00B32A4B"/>
    <w:rsid w:val="00B36BF8"/>
    <w:rsid w:val="00B3779C"/>
    <w:rsid w:val="00B46232"/>
    <w:rsid w:val="00B6399C"/>
    <w:rsid w:val="00B721E0"/>
    <w:rsid w:val="00B73EBD"/>
    <w:rsid w:val="00B82690"/>
    <w:rsid w:val="00B863F0"/>
    <w:rsid w:val="00BA0576"/>
    <w:rsid w:val="00BB1355"/>
    <w:rsid w:val="00BD5805"/>
    <w:rsid w:val="00BE170E"/>
    <w:rsid w:val="00BE4F63"/>
    <w:rsid w:val="00BE5985"/>
    <w:rsid w:val="00BF6737"/>
    <w:rsid w:val="00C007D9"/>
    <w:rsid w:val="00C05FDA"/>
    <w:rsid w:val="00C23659"/>
    <w:rsid w:val="00C679D2"/>
    <w:rsid w:val="00C7278C"/>
    <w:rsid w:val="00C83375"/>
    <w:rsid w:val="00C924EA"/>
    <w:rsid w:val="00CA0184"/>
    <w:rsid w:val="00CA7AAA"/>
    <w:rsid w:val="00CB1DF9"/>
    <w:rsid w:val="00CB5D3D"/>
    <w:rsid w:val="00CD4BD8"/>
    <w:rsid w:val="00CD75F3"/>
    <w:rsid w:val="00D03A16"/>
    <w:rsid w:val="00D07C8B"/>
    <w:rsid w:val="00D4494F"/>
    <w:rsid w:val="00D45C95"/>
    <w:rsid w:val="00D5032C"/>
    <w:rsid w:val="00D541B9"/>
    <w:rsid w:val="00D708B1"/>
    <w:rsid w:val="00D71DFE"/>
    <w:rsid w:val="00D7590E"/>
    <w:rsid w:val="00D918D7"/>
    <w:rsid w:val="00D9244C"/>
    <w:rsid w:val="00D93936"/>
    <w:rsid w:val="00DA01CA"/>
    <w:rsid w:val="00DA5408"/>
    <w:rsid w:val="00DA7988"/>
    <w:rsid w:val="00DB1809"/>
    <w:rsid w:val="00DB2D46"/>
    <w:rsid w:val="00DE1FFF"/>
    <w:rsid w:val="00DE720E"/>
    <w:rsid w:val="00DF7297"/>
    <w:rsid w:val="00E0007C"/>
    <w:rsid w:val="00E0367F"/>
    <w:rsid w:val="00E128AC"/>
    <w:rsid w:val="00E33116"/>
    <w:rsid w:val="00E40E5E"/>
    <w:rsid w:val="00E57E45"/>
    <w:rsid w:val="00E657CD"/>
    <w:rsid w:val="00E6588B"/>
    <w:rsid w:val="00E66E2F"/>
    <w:rsid w:val="00E70BFF"/>
    <w:rsid w:val="00E71E0F"/>
    <w:rsid w:val="00EA227D"/>
    <w:rsid w:val="00EA75A1"/>
    <w:rsid w:val="00EB053B"/>
    <w:rsid w:val="00EB23FD"/>
    <w:rsid w:val="00EC5A66"/>
    <w:rsid w:val="00EC76CF"/>
    <w:rsid w:val="00ED241B"/>
    <w:rsid w:val="00ED77B9"/>
    <w:rsid w:val="00EE0E1B"/>
    <w:rsid w:val="00EF1789"/>
    <w:rsid w:val="00EF5664"/>
    <w:rsid w:val="00EF6EAC"/>
    <w:rsid w:val="00F10E02"/>
    <w:rsid w:val="00F27F1D"/>
    <w:rsid w:val="00F43719"/>
    <w:rsid w:val="00F82E5A"/>
    <w:rsid w:val="00F9263E"/>
    <w:rsid w:val="00FA2DEB"/>
    <w:rsid w:val="00FB6F4D"/>
    <w:rsid w:val="00FD77A1"/>
    <w:rsid w:val="00FE062F"/>
    <w:rsid w:val="00FF4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30BFE"/>
  <w15:docId w15:val="{5CF8187E-EDD8-4D3D-B610-5ADC0611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right"/>
      <w:outlineLvl w:val="4"/>
    </w:pPr>
    <w:rPr>
      <w:b/>
      <w:sz w:val="24"/>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BodyTextIndent">
    <w:name w:val="Body Text Indent"/>
    <w:basedOn w:val="Normal"/>
    <w:pPr>
      <w:ind w:left="720"/>
      <w:jc w:val="both"/>
    </w:pPr>
    <w:rPr>
      <w:sz w:val="24"/>
    </w:rPr>
  </w:style>
  <w:style w:type="paragraph" w:styleId="BodyTextIndent2">
    <w:name w:val="Body Text Indent 2"/>
    <w:basedOn w:val="Normal"/>
    <w:pPr>
      <w:ind w:left="720"/>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table" w:styleId="TableGrid">
    <w:name w:val="Table Grid"/>
    <w:basedOn w:val="TableNormal"/>
    <w:rsid w:val="003F2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E146B"/>
    <w:rPr>
      <w:rFonts w:ascii="Tahoma" w:hAnsi="Tahoma" w:cs="Tahoma"/>
      <w:sz w:val="16"/>
      <w:szCs w:val="16"/>
    </w:rPr>
  </w:style>
  <w:style w:type="paragraph" w:styleId="BodyTextIndent3">
    <w:name w:val="Body Text Indent 3"/>
    <w:basedOn w:val="Normal"/>
    <w:rsid w:val="0092319C"/>
    <w:pPr>
      <w:spacing w:after="120"/>
      <w:ind w:left="283"/>
    </w:pPr>
    <w:rPr>
      <w:sz w:val="16"/>
      <w:szCs w:val="16"/>
    </w:rPr>
  </w:style>
  <w:style w:type="paragraph" w:styleId="Revision">
    <w:name w:val="Revision"/>
    <w:hidden/>
    <w:uiPriority w:val="99"/>
    <w:semiHidden/>
    <w:rsid w:val="00D03A16"/>
  </w:style>
  <w:style w:type="character" w:styleId="CommentReference">
    <w:name w:val="annotation reference"/>
    <w:rsid w:val="00D03A16"/>
    <w:rPr>
      <w:sz w:val="16"/>
      <w:szCs w:val="16"/>
    </w:rPr>
  </w:style>
  <w:style w:type="paragraph" w:styleId="CommentText">
    <w:name w:val="annotation text"/>
    <w:basedOn w:val="Normal"/>
    <w:link w:val="CommentTextChar"/>
    <w:rsid w:val="00D03A16"/>
  </w:style>
  <w:style w:type="character" w:customStyle="1" w:styleId="CommentTextChar">
    <w:name w:val="Comment Text Char"/>
    <w:basedOn w:val="DefaultParagraphFont"/>
    <w:link w:val="CommentText"/>
    <w:rsid w:val="00D03A16"/>
  </w:style>
  <w:style w:type="paragraph" w:styleId="CommentSubject">
    <w:name w:val="annotation subject"/>
    <w:basedOn w:val="CommentText"/>
    <w:next w:val="CommentText"/>
    <w:link w:val="CommentSubjectChar"/>
    <w:rsid w:val="00D03A16"/>
    <w:rPr>
      <w:b/>
      <w:bCs/>
    </w:rPr>
  </w:style>
  <w:style w:type="character" w:customStyle="1" w:styleId="CommentSubjectChar">
    <w:name w:val="Comment Subject Char"/>
    <w:link w:val="CommentSubject"/>
    <w:rsid w:val="00D03A16"/>
    <w:rPr>
      <w:b/>
      <w:bCs/>
    </w:rPr>
  </w:style>
  <w:style w:type="paragraph" w:customStyle="1" w:styleId="Default">
    <w:name w:val="Default"/>
    <w:rsid w:val="008B3907"/>
    <w:pPr>
      <w:autoSpaceDE w:val="0"/>
      <w:autoSpaceDN w:val="0"/>
      <w:adjustRightInd w:val="0"/>
    </w:pPr>
    <w:rPr>
      <w:rFonts w:ascii="Frutiger" w:hAnsi="Frutiger" w:cs="Frutiger"/>
      <w:color w:val="000000"/>
      <w:sz w:val="24"/>
      <w:szCs w:val="24"/>
    </w:rPr>
  </w:style>
  <w:style w:type="character" w:customStyle="1" w:styleId="HeaderChar">
    <w:name w:val="Header Char"/>
    <w:basedOn w:val="DefaultParagraphFont"/>
    <w:link w:val="Header"/>
    <w:uiPriority w:val="99"/>
    <w:rsid w:val="00C05FDA"/>
  </w:style>
  <w:style w:type="character" w:customStyle="1" w:styleId="FooterChar">
    <w:name w:val="Footer Char"/>
    <w:basedOn w:val="DefaultParagraphFont"/>
    <w:link w:val="Footer"/>
    <w:uiPriority w:val="99"/>
    <w:rsid w:val="00C05FDA"/>
  </w:style>
  <w:style w:type="character" w:styleId="FollowedHyperlink">
    <w:name w:val="FollowedHyperlink"/>
    <w:basedOn w:val="DefaultParagraphFont"/>
    <w:semiHidden/>
    <w:unhideWhenUsed/>
    <w:rsid w:val="00140FCA"/>
    <w:rPr>
      <w:color w:val="800080" w:themeColor="followedHyperlink"/>
      <w:u w:val="single"/>
    </w:rPr>
  </w:style>
  <w:style w:type="character" w:styleId="UnresolvedMention">
    <w:name w:val="Unresolved Mention"/>
    <w:basedOn w:val="DefaultParagraphFont"/>
    <w:uiPriority w:val="99"/>
    <w:semiHidden/>
    <w:unhideWhenUsed/>
    <w:rsid w:val="00140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64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edford.gov.uk/gdprprivacy" TargetMode="External"/><Relationship Id="rId4" Type="http://schemas.openxmlformats.org/officeDocument/2006/relationships/styles" Target="styles.xml"/><Relationship Id="rId9" Type="http://schemas.openxmlformats.org/officeDocument/2006/relationships/hyperlink" Target="https://www.gov.uk/temporary-events-notice/luto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edford%20Borough%20Council\Standard%20Terms%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A85C8627-608C-4540-B41E-29665E6114CC}">
  <ds:schemaRefs>
    <ds:schemaRef ds:uri="http://schemas.openxmlformats.org/officeDocument/2006/bibliography"/>
  </ds:schemaRefs>
</ds:datastoreItem>
</file>

<file path=customXml/itemProps2.xml><?xml version="1.0" encoding="utf-8"?>
<ds:datastoreItem xmlns:ds="http://schemas.openxmlformats.org/officeDocument/2006/customXml" ds:itemID="{F304EC2A-AD5F-463D-9BD7-7585F071EE7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Standard Terms Letter</Template>
  <TotalTime>76</TotalTime>
  <Pages>6</Pages>
  <Words>1619</Words>
  <Characters>9250</Characters>
  <Application>Microsoft Office Word</Application>
  <DocSecurity>0</DocSecurity>
  <Lines>174</Lines>
  <Paragraphs>58</Paragraphs>
  <ScaleCrop>false</ScaleCrop>
  <HeadingPairs>
    <vt:vector size="2" baseType="variant">
      <vt:variant>
        <vt:lpstr>Title</vt:lpstr>
      </vt:variant>
      <vt:variant>
        <vt:i4>1</vt:i4>
      </vt:variant>
    </vt:vector>
  </HeadingPairs>
  <TitlesOfParts>
    <vt:vector size="1" baseType="lpstr">
      <vt:lpstr>JST/BE/xx/xxxx</vt:lpstr>
    </vt:vector>
  </TitlesOfParts>
  <Company>Bedford Borough Council</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 Sample Heads of Terms</dc:title>
  <dc:creator>PWade</dc:creator>
  <cp:lastModifiedBy>Angela Soane</cp:lastModifiedBy>
  <cp:revision>8</cp:revision>
  <cp:lastPrinted>2016-03-01T10:46:00Z</cp:lastPrinted>
  <dcterms:created xsi:type="dcterms:W3CDTF">2021-08-13T16:06:00Z</dcterms:created>
  <dcterms:modified xsi:type="dcterms:W3CDTF">2025-03-25T10:13:00Z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5241840</vt:i4>
  </property>
  <property fmtid="{D5CDD505-2E9C-101B-9397-08002B2CF9AE}" pid="3" name="docIndexRef">
    <vt:lpwstr>2ae50e6b-6b7b-444c-8c48-532257425e43</vt:lpwstr>
  </property>
  <property fmtid="{D5CDD505-2E9C-101B-9397-08002B2CF9AE}" pid="4" name="bjSaver">
    <vt:lpwstr>Wi+cFyXAd98x0X8n3HhfF/XAGiAoLmQv</vt:lpwstr>
  </property>
  <property fmtid="{D5CDD505-2E9C-101B-9397-08002B2CF9AE}" pid="5" name="bjDocumentSecurityLabel">
    <vt:lpwstr>No Marking</vt:lpwstr>
  </property>
</Properties>
</file>